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775F" w14:textId="77777777" w:rsidR="003D49C2" w:rsidRDefault="003D49C2" w:rsidP="00164F25">
      <w:pPr>
        <w:pStyle w:val="3inchheading"/>
        <w:rPr>
          <w:caps/>
        </w:rPr>
      </w:pPr>
      <w:r>
        <w:t>UNITED STATES DISTRICT COURT</w:t>
      </w:r>
      <w:r w:rsidR="00164F25">
        <w:br/>
      </w:r>
      <w:r>
        <w:t>WESTERN DISTRICT OF WASHINGTON</w:t>
      </w:r>
      <w:r w:rsidR="00164F25">
        <w:br/>
      </w:r>
      <w:r>
        <w:t>AT SEATTLE</w:t>
      </w:r>
    </w:p>
    <w:p w14:paraId="65935EE9" w14:textId="77777777" w:rsidR="003D49C2" w:rsidRDefault="003D49C2" w:rsidP="003D49C2">
      <w:pPr>
        <w:pStyle w:val="Body"/>
        <w:spacing w:line="240" w:lineRule="auto"/>
        <w:ind w:firstLine="0"/>
        <w:jc w:val="center"/>
        <w:rPr>
          <w:caps/>
        </w:rPr>
      </w:pPr>
    </w:p>
    <w:tbl>
      <w:tblPr>
        <w:tblW w:w="0" w:type="auto"/>
        <w:tblCellMar>
          <w:left w:w="0" w:type="dxa"/>
          <w:right w:w="0" w:type="dxa"/>
        </w:tblCellMar>
        <w:tblLook w:val="04A0" w:firstRow="1" w:lastRow="0" w:firstColumn="1" w:lastColumn="0" w:noHBand="0" w:noVBand="1"/>
      </w:tblPr>
      <w:tblGrid>
        <w:gridCol w:w="4705"/>
        <w:gridCol w:w="4295"/>
      </w:tblGrid>
      <w:tr w:rsidR="00D21839" w:rsidRPr="00D21839" w14:paraId="0453172E" w14:textId="77777777" w:rsidTr="00376A1C">
        <w:trPr>
          <w:trHeight w:val="2493"/>
        </w:trPr>
        <w:tc>
          <w:tcPr>
            <w:tcW w:w="4705" w:type="dxa"/>
            <w:tcBorders>
              <w:bottom w:val="single" w:sz="8" w:space="0" w:color="auto"/>
              <w:right w:val="single" w:sz="8" w:space="0" w:color="auto"/>
            </w:tcBorders>
          </w:tcPr>
          <w:p w14:paraId="61AD03F5" w14:textId="77777777" w:rsidR="00D21839" w:rsidRPr="00D21839" w:rsidRDefault="00463652" w:rsidP="00D21839">
            <w:pPr>
              <w:widowControl/>
              <w:rPr>
                <w:rFonts w:eastAsiaTheme="minorHAnsi"/>
                <w:szCs w:val="24"/>
              </w:rPr>
            </w:pPr>
            <w:sdt>
              <w:sdtPr>
                <w:rPr>
                  <w:rFonts w:eastAsiaTheme="minorHAnsi"/>
                  <w:szCs w:val="24"/>
                </w:rPr>
                <w:alias w:val="Plaintiff"/>
                <w:id w:val="13332441"/>
                <w:placeholder>
                  <w:docPart w:val="688BDA9EA11E4DF28C23277F0B9FA51C"/>
                </w:placeholder>
                <w:showingPlcHdr/>
                <w:dataBinding w:prefixMappings="xmlns:ns0='http://schemas.microsoft.com/office/2006/metadata/properties' xmlns:ns1='http://www.w3.org/2001/XMLSchema-instance' xmlns:ns2='a91fdd65-f2fd-4fdb-ba13-4085da159ee7' " w:xpath="/ns0:properties[1]/documentManagement[1]/ns2:Plaintiff[1]" w:storeItemID="{FEA6930A-DB63-4899-8B81-FEAF8223C280}"/>
                <w:text/>
              </w:sdtPr>
              <w:sdtEndPr/>
              <w:sdtContent>
                <w:r w:rsidR="0091664D" w:rsidRPr="00840162">
                  <w:rPr>
                    <w:rStyle w:val="PlaceholderText"/>
                  </w:rPr>
                  <w:t>[Plaintiff]</w:t>
                </w:r>
              </w:sdtContent>
            </w:sdt>
            <w:r w:rsidR="00D21839" w:rsidRPr="00D21839">
              <w:rPr>
                <w:rFonts w:eastAsiaTheme="minorHAnsi"/>
                <w:szCs w:val="24"/>
              </w:rPr>
              <w:t>,</w:t>
            </w:r>
          </w:p>
          <w:p w14:paraId="457DBCBF" w14:textId="3B9B133E" w:rsidR="00D21839" w:rsidRPr="00D21839" w:rsidRDefault="00D21839" w:rsidP="00376A1C">
            <w:pPr>
              <w:widowControl/>
              <w:tabs>
                <w:tab w:val="left" w:pos="2851"/>
              </w:tabs>
              <w:spacing w:before="240" w:line="480" w:lineRule="auto"/>
              <w:rPr>
                <w:rFonts w:eastAsiaTheme="minorHAnsi"/>
                <w:szCs w:val="24"/>
              </w:rPr>
            </w:pPr>
            <w:r w:rsidRPr="00D21839">
              <w:rPr>
                <w:rFonts w:eastAsiaTheme="minorHAnsi"/>
                <w:szCs w:val="24"/>
              </w:rPr>
              <w:tab/>
              <w:t>Plaintiff</w:t>
            </w:r>
            <w:r w:rsidR="004A75B1">
              <w:rPr>
                <w:rFonts w:eastAsiaTheme="minorHAnsi"/>
                <w:szCs w:val="24"/>
              </w:rPr>
              <w:t>(s)</w:t>
            </w:r>
            <w:r w:rsidRPr="00D21839">
              <w:rPr>
                <w:rFonts w:eastAsiaTheme="minorHAnsi"/>
                <w:szCs w:val="24"/>
              </w:rPr>
              <w:t>,</w:t>
            </w:r>
          </w:p>
          <w:p w14:paraId="03BED710" w14:textId="77777777" w:rsidR="00D21839" w:rsidRPr="00D21839" w:rsidRDefault="00D21839" w:rsidP="00376A1C">
            <w:pPr>
              <w:widowControl/>
              <w:spacing w:line="480" w:lineRule="auto"/>
              <w:rPr>
                <w:rFonts w:eastAsiaTheme="minorHAnsi"/>
                <w:szCs w:val="24"/>
              </w:rPr>
            </w:pPr>
            <w:r w:rsidRPr="00D21839">
              <w:rPr>
                <w:rFonts w:eastAsiaTheme="minorHAnsi"/>
                <w:szCs w:val="24"/>
              </w:rPr>
              <w:tab/>
              <w:t>v.</w:t>
            </w:r>
          </w:p>
          <w:p w14:paraId="4B4D34F6" w14:textId="77777777" w:rsidR="00D21839" w:rsidRPr="00D21839" w:rsidRDefault="00463652" w:rsidP="00D21839">
            <w:pPr>
              <w:widowControl/>
              <w:rPr>
                <w:rFonts w:eastAsiaTheme="minorHAnsi"/>
                <w:szCs w:val="24"/>
              </w:rPr>
            </w:pPr>
            <w:sdt>
              <w:sdtPr>
                <w:rPr>
                  <w:rFonts w:eastAsiaTheme="minorHAnsi"/>
                  <w:szCs w:val="24"/>
                </w:rPr>
                <w:alias w:val="Defendant"/>
                <w:id w:val="13332439"/>
                <w:placeholder>
                  <w:docPart w:val="9F7990D99BA7474AB23B22A77C582A0E"/>
                </w:placeholder>
                <w:showingPlcHdr/>
                <w:dataBinding w:prefixMappings="xmlns:ns0='http://schemas.microsoft.com/office/2006/metadata/properties' xmlns:ns1='http://www.w3.org/2001/XMLSchema-instance' xmlns:ns2='a91fdd65-f2fd-4fdb-ba13-4085da159ee7' " w:xpath="/ns0:properties[1]/documentManagement[1]/ns2:Defendant[1]" w:storeItemID="{FEA6930A-DB63-4899-8B81-FEAF8223C280}"/>
                <w:text/>
              </w:sdtPr>
              <w:sdtEndPr/>
              <w:sdtContent>
                <w:r w:rsidR="0091664D" w:rsidRPr="00840162">
                  <w:rPr>
                    <w:rStyle w:val="PlaceholderText"/>
                  </w:rPr>
                  <w:t>[Defendant]</w:t>
                </w:r>
              </w:sdtContent>
            </w:sdt>
            <w:r w:rsidR="00D21839" w:rsidRPr="00D21839">
              <w:rPr>
                <w:rFonts w:eastAsiaTheme="minorHAnsi"/>
                <w:szCs w:val="24"/>
              </w:rPr>
              <w:t>,</w:t>
            </w:r>
          </w:p>
          <w:p w14:paraId="6BF5AB63" w14:textId="17F61869" w:rsidR="00D21839" w:rsidRPr="00D21839" w:rsidRDefault="00D21839" w:rsidP="00376A1C">
            <w:pPr>
              <w:widowControl/>
              <w:tabs>
                <w:tab w:val="left" w:pos="2851"/>
              </w:tabs>
              <w:spacing w:before="240"/>
              <w:rPr>
                <w:rFonts w:eastAsiaTheme="minorHAnsi"/>
                <w:szCs w:val="24"/>
              </w:rPr>
            </w:pPr>
            <w:r w:rsidRPr="00D21839">
              <w:rPr>
                <w:rFonts w:eastAsiaTheme="minorHAnsi"/>
                <w:szCs w:val="24"/>
              </w:rPr>
              <w:tab/>
              <w:t>Defendant</w:t>
            </w:r>
            <w:r w:rsidR="004A75B1">
              <w:rPr>
                <w:rFonts w:eastAsiaTheme="minorHAnsi"/>
                <w:szCs w:val="24"/>
              </w:rPr>
              <w:t>(s)</w:t>
            </w:r>
            <w:r w:rsidRPr="00D21839">
              <w:rPr>
                <w:rFonts w:eastAsiaTheme="minorHAnsi"/>
                <w:szCs w:val="24"/>
              </w:rPr>
              <w:t>.</w:t>
            </w:r>
          </w:p>
        </w:tc>
        <w:tc>
          <w:tcPr>
            <w:tcW w:w="4295" w:type="dxa"/>
          </w:tcPr>
          <w:p w14:paraId="4ABCF5FE" w14:textId="77777777" w:rsidR="00D21839" w:rsidRPr="00D21839" w:rsidRDefault="00D21839" w:rsidP="00376A1C">
            <w:pPr>
              <w:widowControl/>
              <w:spacing w:before="480" w:line="480" w:lineRule="auto"/>
              <w:ind w:left="360"/>
              <w:rPr>
                <w:rFonts w:eastAsiaTheme="minorHAnsi"/>
                <w:szCs w:val="24"/>
              </w:rPr>
            </w:pPr>
            <w:r>
              <w:rPr>
                <w:rFonts w:eastAsiaTheme="minorHAnsi"/>
                <w:szCs w:val="24"/>
              </w:rPr>
              <w:t>Case</w:t>
            </w:r>
            <w:r w:rsidRPr="00D21839">
              <w:rPr>
                <w:rFonts w:eastAsiaTheme="minorHAnsi"/>
                <w:szCs w:val="24"/>
              </w:rPr>
              <w:t xml:space="preserve"> N</w:t>
            </w:r>
            <w:r>
              <w:rPr>
                <w:rFonts w:eastAsiaTheme="minorHAnsi"/>
                <w:szCs w:val="24"/>
              </w:rPr>
              <w:t>o</w:t>
            </w:r>
            <w:r w:rsidRPr="00D21839">
              <w:rPr>
                <w:rFonts w:eastAsiaTheme="minorHAnsi"/>
                <w:szCs w:val="24"/>
              </w:rPr>
              <w:t xml:space="preserve">. </w:t>
            </w:r>
            <w:sdt>
              <w:sdtPr>
                <w:rPr>
                  <w:rFonts w:eastAsiaTheme="minorHAnsi"/>
                  <w:szCs w:val="24"/>
                </w:rPr>
                <w:alias w:val="Case #"/>
                <w:tag w:val="CaseNumber"/>
                <w:id w:val="-65795607"/>
                <w:placeholder>
                  <w:docPart w:val="7ECCE3B5F7014236AB65A7656A537C8E"/>
                </w:placeholder>
                <w:showingPlcHdr/>
                <w:dataBinding w:prefixMappings="xmlns:ns0='http://schemas.microsoft.com/office/2006/metadata/properties' xmlns:ns1='http://www.w3.org/2001/XMLSchema-instance' xmlns:ns2='a91fdd65-f2fd-4fdb-ba13-4085da159ee7' " w:xpath="/ns0:properties[1]/documentManagement[1]/ns2:CaseNumber[1]" w:storeItemID="{FEA6930A-DB63-4899-8B81-FEAF8223C280}"/>
                <w:text/>
              </w:sdtPr>
              <w:sdtEndPr/>
              <w:sdtContent>
                <w:r w:rsidR="00B4765E" w:rsidRPr="00746DF8">
                  <w:rPr>
                    <w:rStyle w:val="PlaceholderText"/>
                  </w:rPr>
                  <w:t>[Case #]</w:t>
                </w:r>
              </w:sdtContent>
            </w:sdt>
          </w:p>
          <w:p w14:paraId="4E35E305" w14:textId="77777777" w:rsidR="00D21839" w:rsidRPr="00D21839" w:rsidRDefault="004A45A2" w:rsidP="00376A1C">
            <w:pPr>
              <w:pStyle w:val="ORDER"/>
              <w:ind w:left="360"/>
              <w:rPr>
                <w:rFonts w:eastAsiaTheme="minorHAnsi"/>
                <w:szCs w:val="24"/>
              </w:rPr>
            </w:pPr>
            <w:r>
              <w:t>order</w:t>
            </w:r>
            <w:r w:rsidR="002D25D6">
              <w:t xml:space="preserve"> regarding settlement conference</w:t>
            </w:r>
          </w:p>
        </w:tc>
      </w:tr>
    </w:tbl>
    <w:p w14:paraId="02ACE375" w14:textId="77777777" w:rsidR="002D5116" w:rsidRDefault="002D5116" w:rsidP="009325E4">
      <w:pPr>
        <w:tabs>
          <w:tab w:val="left" w:pos="990"/>
        </w:tabs>
        <w:ind w:firstLine="540"/>
      </w:pPr>
    </w:p>
    <w:p w14:paraId="0CF4C105" w14:textId="77777777" w:rsidR="008F4247" w:rsidRDefault="002D25D6" w:rsidP="00771EAC">
      <w:pPr>
        <w:pStyle w:val="DWTNorm"/>
        <w:tabs>
          <w:tab w:val="left" w:pos="2700"/>
        </w:tabs>
      </w:pPr>
      <w:r>
        <w:t>This</w:t>
      </w:r>
      <w:r w:rsidR="008F4247">
        <w:t xml:space="preserve"> </w:t>
      </w:r>
      <w:r>
        <w:t xml:space="preserve">case has been referred for </w:t>
      </w:r>
      <w:r w:rsidR="00D75140">
        <w:t>a settlement conference</w:t>
      </w:r>
      <w:r>
        <w:t xml:space="preserve"> before the Honorable </w:t>
      </w:r>
      <w:r w:rsidR="00B10009">
        <w:t xml:space="preserve">S. </w:t>
      </w:r>
      <w:r w:rsidR="00241846">
        <w:t>Kate Vaughan</w:t>
      </w:r>
      <w:r>
        <w:t xml:space="preserve">, United States Magistrate Judge.  </w:t>
      </w:r>
      <w:r w:rsidR="008F4247">
        <w:t xml:space="preserve">Dkt. __ . </w:t>
      </w:r>
    </w:p>
    <w:p w14:paraId="200B2416" w14:textId="519AF5B8" w:rsidR="008F4247" w:rsidRDefault="008F4247" w:rsidP="00771EAC">
      <w:pPr>
        <w:pStyle w:val="DWTNorm"/>
        <w:tabs>
          <w:tab w:val="left" w:pos="2700"/>
        </w:tabs>
      </w:pPr>
      <w:r>
        <w:t xml:space="preserve">Accordingly, IT IS HEREBY ORDERED: </w:t>
      </w:r>
    </w:p>
    <w:p w14:paraId="502689FD" w14:textId="2B53C821" w:rsidR="008F4247" w:rsidRPr="00B36AEC" w:rsidRDefault="008F4247" w:rsidP="00033150">
      <w:pPr>
        <w:pStyle w:val="DWTNorm"/>
        <w:numPr>
          <w:ilvl w:val="0"/>
          <w:numId w:val="26"/>
        </w:numPr>
        <w:tabs>
          <w:tab w:val="left" w:pos="2700"/>
        </w:tabs>
        <w:rPr>
          <w:b/>
          <w:bCs/>
        </w:rPr>
      </w:pPr>
      <w:r w:rsidRPr="00B36AEC">
        <w:rPr>
          <w:b/>
          <w:bCs/>
        </w:rPr>
        <w:t>Participation of Parties</w:t>
      </w:r>
    </w:p>
    <w:p w14:paraId="3D9EA545" w14:textId="106757CF" w:rsidR="002D25D6" w:rsidRDefault="002D25D6" w:rsidP="00771EAC">
      <w:pPr>
        <w:pStyle w:val="DWTNorm"/>
        <w:tabs>
          <w:tab w:val="left" w:pos="2700"/>
        </w:tabs>
        <w:rPr>
          <w:b/>
          <w:szCs w:val="24"/>
        </w:rPr>
      </w:pPr>
      <w:r>
        <w:t xml:space="preserve">All parties and their counsel </w:t>
      </w:r>
      <w:r w:rsidR="00771EAC">
        <w:t xml:space="preserve">are hereby </w:t>
      </w:r>
      <w:r w:rsidR="00771EAC" w:rsidRPr="00771EAC">
        <w:t>DIRECTED</w:t>
      </w:r>
      <w:r w:rsidR="00771EAC">
        <w:t xml:space="preserve"> to</w:t>
      </w:r>
      <w:r>
        <w:t xml:space="preserve"> appear on:</w:t>
      </w:r>
      <w:r w:rsidR="00771EAC">
        <w:tab/>
      </w:r>
    </w:p>
    <w:p w14:paraId="67A05D44" w14:textId="07AFD689" w:rsidR="00572C4D" w:rsidRPr="008A4167" w:rsidRDefault="00463652" w:rsidP="00572C4D">
      <w:pPr>
        <w:pStyle w:val="DWTNorm"/>
        <w:tabs>
          <w:tab w:val="left" w:pos="2700"/>
        </w:tabs>
        <w:jc w:val="center"/>
        <w:rPr>
          <w:b/>
        </w:rPr>
      </w:pPr>
      <w:sdt>
        <w:sdtPr>
          <w:id w:val="391787014"/>
          <w:placeholder>
            <w:docPart w:val="7477263271FA4E6291A53FBFB46372C1"/>
          </w:placeholder>
          <w:showingPlcHdr/>
          <w:date>
            <w:dateFormat w:val="MMMM d, yyyy"/>
            <w:lid w:val="en-US"/>
            <w:storeMappedDataAs w:val="dateTime"/>
            <w:calendar w:val="gregorian"/>
          </w:date>
        </w:sdtPr>
        <w:sdtEndPr/>
        <w:sdtContent>
          <w:r w:rsidR="00572C4D" w:rsidRPr="00931AF3">
            <w:rPr>
              <w:rStyle w:val="PlaceholderText"/>
            </w:rPr>
            <w:t>Click here to enter a date.</w:t>
          </w:r>
        </w:sdtContent>
      </w:sdt>
      <w:r w:rsidR="00572C4D">
        <w:t xml:space="preserve">   </w:t>
      </w:r>
    </w:p>
    <w:p w14:paraId="0A371087" w14:textId="77777777" w:rsidR="002D25D6" w:rsidRDefault="002D25D6" w:rsidP="003A106F">
      <w:pPr>
        <w:pStyle w:val="DWTNorm"/>
        <w:spacing w:line="240" w:lineRule="auto"/>
        <w:ind w:right="-126" w:firstLine="0"/>
        <w:jc w:val="center"/>
        <w:rPr>
          <w:b/>
        </w:rPr>
      </w:pPr>
      <w:r>
        <w:rPr>
          <w:b/>
        </w:rPr>
        <w:t>United States District Courthouse</w:t>
      </w:r>
    </w:p>
    <w:p w14:paraId="7D81C7F5" w14:textId="77777777" w:rsidR="002D25D6" w:rsidRDefault="002D25D6" w:rsidP="003A106F">
      <w:pPr>
        <w:pStyle w:val="DWTNorm"/>
        <w:spacing w:line="240" w:lineRule="auto"/>
        <w:ind w:right="-126" w:firstLine="0"/>
        <w:jc w:val="center"/>
        <w:rPr>
          <w:b/>
        </w:rPr>
      </w:pPr>
      <w:r>
        <w:rPr>
          <w:b/>
        </w:rPr>
        <w:t>700 Stewart St. 12th floor - Courtroom 12A</w:t>
      </w:r>
    </w:p>
    <w:p w14:paraId="76E0F5B1" w14:textId="77777777" w:rsidR="002D25D6" w:rsidRDefault="002D25D6" w:rsidP="003A106F">
      <w:pPr>
        <w:pStyle w:val="DWTNorm"/>
        <w:ind w:right="-126" w:firstLine="0"/>
        <w:jc w:val="center"/>
        <w:rPr>
          <w:b/>
        </w:rPr>
      </w:pPr>
      <w:r>
        <w:rPr>
          <w:b/>
        </w:rPr>
        <w:t>Seattle, WA 98101</w:t>
      </w:r>
    </w:p>
    <w:p w14:paraId="670A15C0" w14:textId="5647F997" w:rsidR="00B36AEC" w:rsidRDefault="00553583" w:rsidP="00354E91">
      <w:pPr>
        <w:pStyle w:val="DWTNorm"/>
        <w:widowControl w:val="0"/>
      </w:pPr>
      <w:r>
        <w:rPr>
          <w:b/>
          <w:bCs/>
        </w:rPr>
        <w:t>All p</w:t>
      </w:r>
      <w:r w:rsidR="00B36AEC" w:rsidRPr="00B36AEC">
        <w:rPr>
          <w:b/>
          <w:bCs/>
        </w:rPr>
        <w:t>arties</w:t>
      </w:r>
      <w:r>
        <w:rPr>
          <w:b/>
          <w:bCs/>
        </w:rPr>
        <w:t>, representatives</w:t>
      </w:r>
      <w:r w:rsidR="00B36AEC" w:rsidRPr="00B36AEC">
        <w:rPr>
          <w:b/>
          <w:bCs/>
        </w:rPr>
        <w:t xml:space="preserve"> with full and complete settlement authority </w:t>
      </w:r>
      <w:r>
        <w:rPr>
          <w:b/>
          <w:bCs/>
        </w:rPr>
        <w:t xml:space="preserve">and lead counsel </w:t>
      </w:r>
      <w:r w:rsidR="00B36AEC" w:rsidRPr="00B36AEC">
        <w:rPr>
          <w:b/>
          <w:bCs/>
        </w:rPr>
        <w:t xml:space="preserve">are required to personally attend the conference. </w:t>
      </w:r>
      <w:r w:rsidR="00B36AEC">
        <w:t xml:space="preserve"> Having a client with authority available by telephone is not an acceptable alternative, except under the most extenuating </w:t>
      </w:r>
      <w:r w:rsidR="00B36AEC">
        <w:lastRenderedPageBreak/>
        <w:t>circumstances, which must be approved by Judge Vaughan in advance of the settlement conference.  It is impossible for a party who is not present to appreciate the process and the reasons which may justify a change in one’s perspective towards settlement.</w:t>
      </w:r>
      <w:r w:rsidR="004F02A5">
        <w:t xml:space="preserve">  If there are other parties necessary to settle the case, </w:t>
      </w:r>
      <w:r w:rsidR="00572C4D">
        <w:t>counsel</w:t>
      </w:r>
      <w:r w:rsidR="004F02A5">
        <w:t xml:space="preserve"> must arrange for their attendance.  Any counsel appearing without authority to negotiate may result in an award</w:t>
      </w:r>
      <w:r w:rsidR="008514B3">
        <w:t xml:space="preserve"> to the other parties</w:t>
      </w:r>
      <w:r w:rsidR="004F02A5">
        <w:t xml:space="preserve"> of</w:t>
      </w:r>
      <w:r w:rsidR="008514B3">
        <w:t xml:space="preserve"> their</w:t>
      </w:r>
      <w:r w:rsidR="004F02A5">
        <w:t xml:space="preserve"> costs and fees incurred </w:t>
      </w:r>
      <w:r w:rsidR="008514B3">
        <w:t>for</w:t>
      </w:r>
      <w:r w:rsidR="004F02A5">
        <w:t xml:space="preserve"> the conference, or other sanctions.</w:t>
      </w:r>
    </w:p>
    <w:p w14:paraId="3C9B36CE" w14:textId="314CF5DF" w:rsidR="00033150" w:rsidRDefault="00222F7D" w:rsidP="00033150">
      <w:pPr>
        <w:pStyle w:val="DWTNorm"/>
        <w:widowControl w:val="0"/>
      </w:pPr>
      <w:r w:rsidRPr="004F02A5">
        <w:rPr>
          <w:b/>
          <w:bCs/>
        </w:rPr>
        <w:t xml:space="preserve">The </w:t>
      </w:r>
      <w:r w:rsidR="00B36AEC" w:rsidRPr="004F02A5">
        <w:rPr>
          <w:b/>
          <w:bCs/>
        </w:rPr>
        <w:t>Settl</w:t>
      </w:r>
      <w:r w:rsidRPr="004F02A5">
        <w:rPr>
          <w:b/>
          <w:bCs/>
        </w:rPr>
        <w:t>ement Conference is scheduled to start at 9:</w:t>
      </w:r>
      <w:r w:rsidR="003D1F29">
        <w:rPr>
          <w:b/>
          <w:bCs/>
        </w:rPr>
        <w:t>0</w:t>
      </w:r>
      <w:r w:rsidRPr="004F02A5">
        <w:rPr>
          <w:b/>
          <w:bCs/>
        </w:rPr>
        <w:t>0 a.m. and to end no later than 4:00 p.m.</w:t>
      </w:r>
      <w:r>
        <w:t xml:space="preserve">  Personal attendance is required for the entire duration of the settlement conference. </w:t>
      </w:r>
      <w:bookmarkStart w:id="0" w:name="Settlement_Conference_Standing_Order_Jud"/>
      <w:bookmarkEnd w:id="0"/>
    </w:p>
    <w:p w14:paraId="18144B4E" w14:textId="7E66B708" w:rsidR="00033150" w:rsidRPr="00033150" w:rsidRDefault="00033150" w:rsidP="00033150">
      <w:pPr>
        <w:pStyle w:val="DWTNorm"/>
        <w:widowControl w:val="0"/>
        <w:numPr>
          <w:ilvl w:val="0"/>
          <w:numId w:val="26"/>
        </w:numPr>
        <w:rPr>
          <w:b/>
          <w:bCs/>
        </w:rPr>
      </w:pPr>
      <w:r w:rsidRPr="00033150">
        <w:rPr>
          <w:b/>
          <w:bCs/>
        </w:rPr>
        <w:t>Format</w:t>
      </w:r>
    </w:p>
    <w:p w14:paraId="0E75C274" w14:textId="188D0392" w:rsidR="00033150" w:rsidRDefault="00033150" w:rsidP="00354E91">
      <w:pPr>
        <w:pStyle w:val="DWTNorm"/>
        <w:widowControl w:val="0"/>
      </w:pPr>
      <w:r>
        <w:t xml:space="preserve">Consideration of settlement is a serious matter that requires thorough preparation prior to the Settlement Conference.  Set forth below </w:t>
      </w:r>
      <w:r w:rsidR="00D3239D">
        <w:t xml:space="preserve">are </w:t>
      </w:r>
      <w:r>
        <w:t>the procedures the Court requires the parties to follow and the procedures the Court will employ in conducting the Conference.</w:t>
      </w:r>
    </w:p>
    <w:p w14:paraId="5BE58540" w14:textId="77777777" w:rsidR="00033150" w:rsidRPr="00033150" w:rsidRDefault="00033150" w:rsidP="00033150">
      <w:pPr>
        <w:pStyle w:val="DWTNorm"/>
        <w:widowControl w:val="0"/>
        <w:numPr>
          <w:ilvl w:val="0"/>
          <w:numId w:val="27"/>
        </w:numPr>
        <w:rPr>
          <w:b/>
          <w:bCs/>
        </w:rPr>
      </w:pPr>
      <w:r w:rsidRPr="00033150">
        <w:rPr>
          <w:b/>
          <w:bCs/>
        </w:rPr>
        <w:t>Pre-Settlement Conference Exchange of Demand and Offer</w:t>
      </w:r>
    </w:p>
    <w:p w14:paraId="359162D7" w14:textId="5E50CC05" w:rsidR="0063297F" w:rsidRPr="00572C4D" w:rsidRDefault="00033150" w:rsidP="00033150">
      <w:pPr>
        <w:pStyle w:val="DWTNorm"/>
        <w:widowControl w:val="0"/>
        <w:ind w:firstLine="0"/>
      </w:pPr>
      <w:r>
        <w:t xml:space="preserve"> </w:t>
      </w:r>
      <w:r w:rsidR="00572C4D">
        <w:tab/>
      </w:r>
      <w:r>
        <w:t xml:space="preserve">A settlement conference is more likely to be productive if, before the conference, the parties exchange written settlement proposals.  Accordingly, at least </w:t>
      </w:r>
      <w:r w:rsidR="00572C4D">
        <w:t>three</w:t>
      </w:r>
      <w:r>
        <w:t xml:space="preserve"> weeks prior to the Settlement Conference (on or before</w:t>
      </w:r>
      <w:r w:rsidR="00572C4D">
        <w:t xml:space="preserve"> </w:t>
      </w:r>
      <w:sdt>
        <w:sdtPr>
          <w:id w:val="609707234"/>
          <w:placeholder>
            <w:docPart w:val="E298A04FE5B048C6A52EA1FB5FFFBDEC"/>
          </w:placeholder>
          <w:showingPlcHdr/>
          <w:date>
            <w:dateFormat w:val="MMMM d, yyyy"/>
            <w:lid w:val="en-US"/>
            <w:storeMappedDataAs w:val="dateTime"/>
            <w:calendar w:val="gregorian"/>
          </w:date>
        </w:sdtPr>
        <w:sdtEndPr/>
        <w:sdtContent>
          <w:r w:rsidR="00572C4D" w:rsidRPr="00931AF3">
            <w:rPr>
              <w:rStyle w:val="PlaceholderText"/>
            </w:rPr>
            <w:t>Click here to enter a date.</w:t>
          </w:r>
        </w:sdtContent>
      </w:sdt>
      <w:r>
        <w:t xml:space="preserve">), plaintiff’s counsel shall submit a written </w:t>
      </w:r>
      <w:r w:rsidR="0063297F">
        <w:t xml:space="preserve">settlement demand to defense counsel, including an </w:t>
      </w:r>
      <w:r>
        <w:t xml:space="preserve">itemization of damages </w:t>
      </w:r>
      <w:r w:rsidR="0063297F">
        <w:t xml:space="preserve">claimed and the method by which they were calculated, as well as any request for non-monetary relief, with </w:t>
      </w:r>
      <w:r>
        <w:t xml:space="preserve">a brief explanation of why such settlement is appropriate.  No later than </w:t>
      </w:r>
      <w:r w:rsidR="00572C4D">
        <w:t>two</w:t>
      </w:r>
      <w:r>
        <w:t xml:space="preserve"> week</w:t>
      </w:r>
      <w:r w:rsidR="00572C4D">
        <w:t>s</w:t>
      </w:r>
      <w:r>
        <w:t xml:space="preserve"> prior to the Settlement Conference (on or before</w:t>
      </w:r>
      <w:r w:rsidR="00572C4D">
        <w:t xml:space="preserve"> </w:t>
      </w:r>
      <w:sdt>
        <w:sdtPr>
          <w:id w:val="279612213"/>
          <w:placeholder>
            <w:docPart w:val="0FD15DE159A04ACBB49EDEC2E07BCBB3"/>
          </w:placeholder>
          <w:showingPlcHdr/>
          <w:date>
            <w:dateFormat w:val="MMMM d, yyyy"/>
            <w:lid w:val="en-US"/>
            <w:storeMappedDataAs w:val="dateTime"/>
            <w:calendar w:val="gregorian"/>
          </w:date>
        </w:sdtPr>
        <w:sdtEndPr/>
        <w:sdtContent>
          <w:r w:rsidR="00572C4D" w:rsidRPr="00931AF3">
            <w:rPr>
              <w:rStyle w:val="PlaceholderText"/>
            </w:rPr>
            <w:t>Click here to enter a date.</w:t>
          </w:r>
        </w:sdtContent>
      </w:sdt>
      <w:r>
        <w:t xml:space="preserve">) defense counsel shall submit a written response to plaintiff’s counsel stating the defense settlement position and counteroffer.  </w:t>
      </w:r>
      <w:r w:rsidR="0063297F">
        <w:t xml:space="preserve">If the </w:t>
      </w:r>
      <w:r w:rsidR="00D3239D">
        <w:t xml:space="preserve">defendant </w:t>
      </w:r>
      <w:r w:rsidR="0063297F">
        <w:t xml:space="preserve">intends to respond to the demand by offering nothing, that shall be expressly </w:t>
      </w:r>
      <w:r w:rsidR="0063297F">
        <w:lastRenderedPageBreak/>
        <w:t>stated and the response will include an explanation of th</w:t>
      </w:r>
      <w:r w:rsidR="00572C4D">
        <w:t>at</w:t>
      </w:r>
      <w:r w:rsidR="0063297F">
        <w:t xml:space="preserve"> position.  </w:t>
      </w:r>
      <w:r>
        <w:t>Even if the Settlement Conference is set less than t</w:t>
      </w:r>
      <w:r w:rsidR="00572C4D">
        <w:t>hree</w:t>
      </w:r>
      <w:r>
        <w:t xml:space="preserve"> weeks out from this Order, the plaintiff must still make a settlement demand, and the defendant must still respond prior to the conference.  </w:t>
      </w:r>
      <w:r w:rsidR="0063297F">
        <w:t>This correspondence between the parties shall be included with the confidential</w:t>
      </w:r>
      <w:r w:rsidR="00572C4D">
        <w:t xml:space="preserve"> </w:t>
      </w:r>
      <w:r w:rsidR="0063297F">
        <w:t xml:space="preserve">letters submitted to the Court.  </w:t>
      </w:r>
      <w:r w:rsidR="00F26470">
        <w:t xml:space="preserve">In addition, at least </w:t>
      </w:r>
      <w:r w:rsidR="003D1F29">
        <w:t>two</w:t>
      </w:r>
      <w:r w:rsidR="00F26470">
        <w:t xml:space="preserve"> week</w:t>
      </w:r>
      <w:r w:rsidR="003D1F29">
        <w:t>s</w:t>
      </w:r>
      <w:r w:rsidR="00F26470">
        <w:t xml:space="preserve"> prior to the Settlement Conference, counsel shall circulate updated expert reports, if such reports will assist with the negotiations and settlement decision. </w:t>
      </w:r>
      <w:r>
        <w:t xml:space="preserve"> </w:t>
      </w:r>
      <w:r w:rsidR="0063297F">
        <w:t xml:space="preserve">Failure to comply with the requirements of this paragraph may result in the </w:t>
      </w:r>
      <w:r w:rsidR="0063297F" w:rsidRPr="00572C4D">
        <w:t xml:space="preserve">postponement of the Settlement Conference. </w:t>
      </w:r>
    </w:p>
    <w:p w14:paraId="2A645A3D" w14:textId="61FD6D2C" w:rsidR="002D25D6" w:rsidRPr="00572C4D" w:rsidRDefault="00572C4D" w:rsidP="00572C4D">
      <w:pPr>
        <w:pStyle w:val="DWTNorm"/>
        <w:numPr>
          <w:ilvl w:val="0"/>
          <w:numId w:val="27"/>
        </w:numPr>
        <w:ind w:right="-126"/>
        <w:rPr>
          <w:b/>
          <w:szCs w:val="24"/>
        </w:rPr>
      </w:pPr>
      <w:r w:rsidRPr="00572C4D">
        <w:rPr>
          <w:b/>
          <w:szCs w:val="24"/>
        </w:rPr>
        <w:t xml:space="preserve">Submission of </w:t>
      </w:r>
      <w:r>
        <w:rPr>
          <w:b/>
          <w:szCs w:val="24"/>
        </w:rPr>
        <w:t xml:space="preserve">Confidential </w:t>
      </w:r>
      <w:r w:rsidRPr="00572C4D">
        <w:rPr>
          <w:b/>
          <w:szCs w:val="24"/>
        </w:rPr>
        <w:t>Settlement Letter</w:t>
      </w:r>
      <w:r w:rsidR="006C7CDA">
        <w:rPr>
          <w:b/>
          <w:szCs w:val="24"/>
        </w:rPr>
        <w:t>s</w:t>
      </w:r>
    </w:p>
    <w:p w14:paraId="79C3CA67" w14:textId="0FAAA6C1" w:rsidR="00590FE9" w:rsidRDefault="002D25D6" w:rsidP="00590FE9">
      <w:pPr>
        <w:pStyle w:val="Body"/>
      </w:pPr>
      <w:r w:rsidRPr="00572C4D">
        <w:t>Each</w:t>
      </w:r>
      <w:r>
        <w:t xml:space="preserve"> party shall</w:t>
      </w:r>
      <w:r w:rsidR="00572C4D">
        <w:t xml:space="preserve"> submit a confidential letter no later than </w:t>
      </w:r>
      <w:r w:rsidR="003D1F29">
        <w:t>ten (10) days</w:t>
      </w:r>
      <w:r w:rsidR="00572C4D">
        <w:t xml:space="preserve"> prior to the Settlement Conference</w:t>
      </w:r>
      <w:r w:rsidR="00D3239D">
        <w:t xml:space="preserve"> (on or before</w:t>
      </w:r>
      <w:r w:rsidR="00354E91">
        <w:t xml:space="preserve"> </w:t>
      </w:r>
      <w:sdt>
        <w:sdtPr>
          <w:id w:val="64148538"/>
          <w:placeholder>
            <w:docPart w:val="F7949D62C3E94F258909CC1FD419EB50"/>
          </w:placeholder>
          <w:showingPlcHdr/>
          <w:date>
            <w:dateFormat w:val="MMMM d, yyyy"/>
            <w:lid w:val="en-US"/>
            <w:storeMappedDataAs w:val="dateTime"/>
            <w:calendar w:val="gregorian"/>
          </w:date>
        </w:sdtPr>
        <w:sdtEndPr/>
        <w:sdtContent>
          <w:r w:rsidR="00354E91" w:rsidRPr="00931AF3">
            <w:rPr>
              <w:rStyle w:val="PlaceholderText"/>
            </w:rPr>
            <w:t>Click here to enter a date.</w:t>
          </w:r>
        </w:sdtContent>
      </w:sdt>
      <w:r w:rsidR="00D3239D">
        <w:t>)</w:t>
      </w:r>
      <w:r w:rsidR="00E55253">
        <w:t>.</w:t>
      </w:r>
      <w:r w:rsidR="00354E91">
        <w:t xml:space="preserve"> </w:t>
      </w:r>
      <w:r w:rsidR="00D3239D">
        <w:t xml:space="preserve"> </w:t>
      </w:r>
      <w:r w:rsidR="00354E91">
        <w:t xml:space="preserve">Do not file </w:t>
      </w:r>
      <w:r w:rsidR="001C070F">
        <w:t xml:space="preserve">copies of these letters on the Court docket and do not serve these letters on the opposing party.  </w:t>
      </w:r>
      <w:r w:rsidR="00590FE9">
        <w:t>The letter shall include the case number and case name and</w:t>
      </w:r>
      <w:r w:rsidR="001C070F" w:rsidRPr="001C070F">
        <w:t xml:space="preserve"> sh</w:t>
      </w:r>
      <w:r w:rsidR="00590FE9">
        <w:t>all</w:t>
      </w:r>
      <w:r w:rsidR="001C070F" w:rsidRPr="001C070F">
        <w:t xml:space="preserve"> be emailed to Judge Vaughan at </w:t>
      </w:r>
      <w:hyperlink r:id="rId12" w:history="1">
        <w:r w:rsidR="0005262C">
          <w:rPr>
            <w:rStyle w:val="Hyperlink"/>
          </w:rPr>
          <w:t>Stefanie_Prather</w:t>
        </w:r>
        <w:r w:rsidR="00590FE9" w:rsidRPr="00427BD5">
          <w:rPr>
            <w:rStyle w:val="Hyperlink"/>
          </w:rPr>
          <w:t>@</w:t>
        </w:r>
        <w:r w:rsidR="00D3239D">
          <w:rPr>
            <w:rStyle w:val="Hyperlink"/>
          </w:rPr>
          <w:t xml:space="preserve"> </w:t>
        </w:r>
        <w:r w:rsidR="00590FE9" w:rsidRPr="00427BD5">
          <w:rPr>
            <w:rStyle w:val="Hyperlink"/>
          </w:rPr>
          <w:t>wawd.uscourts.gov</w:t>
        </w:r>
      </w:hyperlink>
      <w:r w:rsidR="001C070F" w:rsidRPr="001C070F">
        <w:t>.</w:t>
      </w:r>
      <w:r w:rsidR="00590FE9">
        <w:t xml:space="preserve">  The email subject line shall read: “Confidential [name of party] v. [name of party], case number, [</w:t>
      </w:r>
      <w:r w:rsidR="00D3239D">
        <w:t>P</w:t>
      </w:r>
      <w:r w:rsidR="00590FE9">
        <w:t xml:space="preserve">laintiff’s/Defendant’s] Settlement Letter.”  Do not mail hard copies of the letter to Chambers.  </w:t>
      </w:r>
      <w:r w:rsidR="001C070F" w:rsidRPr="001C070F">
        <w:t xml:space="preserve"> </w:t>
      </w:r>
      <w:r w:rsidR="00590FE9">
        <w:t xml:space="preserve"> </w:t>
      </w:r>
    </w:p>
    <w:p w14:paraId="0FA426AC" w14:textId="414CB76F" w:rsidR="000250E1" w:rsidRDefault="001C070F" w:rsidP="00FC6291">
      <w:pPr>
        <w:pStyle w:val="Body"/>
      </w:pPr>
      <w:r>
        <w:t>The</w:t>
      </w:r>
      <w:r w:rsidR="00590FE9">
        <w:t xml:space="preserve"> confidential settlement</w:t>
      </w:r>
      <w:r>
        <w:t xml:space="preserve"> letters shall not exceed </w:t>
      </w:r>
      <w:r w:rsidRPr="00C53B80">
        <w:rPr>
          <w:b/>
          <w:bCs/>
        </w:rPr>
        <w:t>ten (10) pages</w:t>
      </w:r>
      <w:r>
        <w:t xml:space="preserve"> in length and shall set forth the following</w:t>
      </w:r>
      <w:r w:rsidR="000250E1">
        <w:t>:</w:t>
      </w:r>
    </w:p>
    <w:p w14:paraId="02BD16CB" w14:textId="27FE14EA" w:rsidR="001C070F" w:rsidRDefault="001C070F" w:rsidP="000250E1">
      <w:pPr>
        <w:pStyle w:val="Body"/>
        <w:numPr>
          <w:ilvl w:val="0"/>
          <w:numId w:val="29"/>
        </w:numPr>
        <w:spacing w:line="240" w:lineRule="auto"/>
      </w:pPr>
      <w:r>
        <w:t xml:space="preserve">The name and title of the client who will be present throughout the conference and who will be authorized to enter into a settlement agreement, and the names and titles of any other persons who will attend the conference; </w:t>
      </w:r>
    </w:p>
    <w:p w14:paraId="59752BC6" w14:textId="77777777" w:rsidR="000250E1" w:rsidRDefault="000250E1" w:rsidP="000250E1">
      <w:pPr>
        <w:pStyle w:val="Body"/>
        <w:spacing w:line="240" w:lineRule="auto"/>
        <w:ind w:left="1800" w:firstLine="0"/>
      </w:pPr>
    </w:p>
    <w:p w14:paraId="5A3D65FE" w14:textId="2D36AD49" w:rsidR="001C070F" w:rsidRDefault="001C070F" w:rsidP="000250E1">
      <w:pPr>
        <w:pStyle w:val="Body"/>
        <w:numPr>
          <w:ilvl w:val="0"/>
          <w:numId w:val="29"/>
        </w:numPr>
        <w:spacing w:line="240" w:lineRule="auto"/>
      </w:pPr>
      <w:r>
        <w:t>A brief analysis of the key issues involved in the litigation</w:t>
      </w:r>
      <w:r w:rsidR="00076109">
        <w:t>, including the party’s claims and defenses</w:t>
      </w:r>
      <w:r w:rsidR="008514B3">
        <w:t xml:space="preserve"> and </w:t>
      </w:r>
      <w:r w:rsidR="00076109">
        <w:t>the applicable statutory or other bases upon which the claims or defenses are based</w:t>
      </w:r>
      <w:r>
        <w:t>;</w:t>
      </w:r>
    </w:p>
    <w:p w14:paraId="19899733" w14:textId="77777777" w:rsidR="000250E1" w:rsidRDefault="000250E1" w:rsidP="000250E1">
      <w:pPr>
        <w:pStyle w:val="Body"/>
        <w:spacing w:line="240" w:lineRule="auto"/>
        <w:ind w:firstLine="0"/>
      </w:pPr>
    </w:p>
    <w:p w14:paraId="5A165CFA" w14:textId="6DB81F77" w:rsidR="001C070F" w:rsidRDefault="001C070F" w:rsidP="000250E1">
      <w:pPr>
        <w:pStyle w:val="Body"/>
        <w:numPr>
          <w:ilvl w:val="0"/>
          <w:numId w:val="29"/>
        </w:numPr>
        <w:spacing w:line="240" w:lineRule="auto"/>
      </w:pPr>
      <w:r>
        <w:t xml:space="preserve">A </w:t>
      </w:r>
      <w:r w:rsidR="00076109">
        <w:t xml:space="preserve">candid </w:t>
      </w:r>
      <w:r>
        <w:t xml:space="preserve">description of the strongest and weakest points in </w:t>
      </w:r>
      <w:r w:rsidR="00076109" w:rsidRPr="00076109">
        <w:rPr>
          <w:b/>
          <w:bCs/>
        </w:rPr>
        <w:t>each</w:t>
      </w:r>
      <w:r>
        <w:t xml:space="preserve"> party’s case, </w:t>
      </w:r>
      <w:r>
        <w:lastRenderedPageBreak/>
        <w:t>both legal and factual (key exhibits, expert reports</w:t>
      </w:r>
      <w:r w:rsidR="00583E61">
        <w:t>,</w:t>
      </w:r>
      <w:r>
        <w:t xml:space="preserve"> o</w:t>
      </w:r>
      <w:r w:rsidR="00583E61">
        <w:t>r extracts of</w:t>
      </w:r>
      <w:r>
        <w:t xml:space="preserve"> deposition transcript</w:t>
      </w:r>
      <w:r w:rsidR="00583E61">
        <w:t>s</w:t>
      </w:r>
      <w:r>
        <w:t xml:space="preserve"> may be attached);</w:t>
      </w:r>
    </w:p>
    <w:p w14:paraId="4B9C15F6" w14:textId="77777777" w:rsidR="000250E1" w:rsidRDefault="000250E1" w:rsidP="000250E1">
      <w:pPr>
        <w:pStyle w:val="Body"/>
        <w:spacing w:line="240" w:lineRule="auto"/>
        <w:ind w:firstLine="0"/>
      </w:pPr>
    </w:p>
    <w:p w14:paraId="631DB6D2" w14:textId="351AA1C0" w:rsidR="00076109" w:rsidRDefault="00076109" w:rsidP="000250E1">
      <w:pPr>
        <w:pStyle w:val="Body"/>
        <w:numPr>
          <w:ilvl w:val="0"/>
          <w:numId w:val="29"/>
        </w:numPr>
        <w:spacing w:line="240" w:lineRule="auto"/>
      </w:pPr>
      <w:r>
        <w:t>Itemization of damages, fees</w:t>
      </w:r>
      <w:r w:rsidR="008514B3">
        <w:t>,</w:t>
      </w:r>
      <w:r>
        <w:t xml:space="preserve"> and costs to date, and an estimate</w:t>
      </w:r>
      <w:r w:rsidR="00590FE9">
        <w:t>d</w:t>
      </w:r>
      <w:r>
        <w:t xml:space="preserve"> amount of fees, time</w:t>
      </w:r>
      <w:r w:rsidR="008514B3">
        <w:t>,</w:t>
      </w:r>
      <w:r>
        <w:t xml:space="preserve"> and costs to be expended through the conclusion of trial;</w:t>
      </w:r>
    </w:p>
    <w:p w14:paraId="6F2FC374" w14:textId="77777777" w:rsidR="000250E1" w:rsidRDefault="000250E1" w:rsidP="000250E1">
      <w:pPr>
        <w:pStyle w:val="Body"/>
        <w:spacing w:line="240" w:lineRule="auto"/>
        <w:ind w:firstLine="0"/>
      </w:pPr>
    </w:p>
    <w:p w14:paraId="5F02BD02" w14:textId="2891FEC1" w:rsidR="00076109" w:rsidRDefault="00076109" w:rsidP="000250E1">
      <w:pPr>
        <w:pStyle w:val="Body"/>
        <w:numPr>
          <w:ilvl w:val="0"/>
          <w:numId w:val="29"/>
        </w:numPr>
        <w:spacing w:line="240" w:lineRule="auto"/>
      </w:pPr>
      <w:r>
        <w:t xml:space="preserve">Reference </w:t>
      </w:r>
      <w:r w:rsidR="00590FE9">
        <w:t xml:space="preserve">(by docket number) </w:t>
      </w:r>
      <w:r>
        <w:t xml:space="preserve">to any </w:t>
      </w:r>
      <w:r w:rsidR="003D1F29">
        <w:t xml:space="preserve">motions, </w:t>
      </w:r>
      <w:r>
        <w:t>pendin</w:t>
      </w:r>
      <w:r w:rsidR="003D1F29">
        <w:t>g</w:t>
      </w:r>
      <w:r>
        <w:t xml:space="preserve"> or other</w:t>
      </w:r>
      <w:r w:rsidR="003D1F29">
        <w:t>wise,</w:t>
      </w:r>
      <w:r>
        <w:t xml:space="preserve"> that </w:t>
      </w:r>
      <w:r w:rsidR="003D1F29">
        <w:t>are</w:t>
      </w:r>
      <w:r>
        <w:t xml:space="preserve"> significant</w:t>
      </w:r>
      <w:r w:rsidR="003D1F29">
        <w:t xml:space="preserve"> in the case or would have a material</w:t>
      </w:r>
      <w:r>
        <w:t xml:space="preserve"> </w:t>
      </w:r>
      <w:r w:rsidR="003D1F29">
        <w:t>impact</w:t>
      </w:r>
      <w:r>
        <w:t xml:space="preserve"> on settlement</w:t>
      </w:r>
      <w:r w:rsidR="003D1F29">
        <w:t>,</w:t>
      </w:r>
      <w:r>
        <w:t xml:space="preserve"> for the Court to review prior to the conference;</w:t>
      </w:r>
    </w:p>
    <w:p w14:paraId="58C66A29" w14:textId="77777777" w:rsidR="000250E1" w:rsidRDefault="000250E1" w:rsidP="000250E1">
      <w:pPr>
        <w:pStyle w:val="Body"/>
        <w:spacing w:line="240" w:lineRule="auto"/>
        <w:ind w:firstLine="0"/>
      </w:pPr>
    </w:p>
    <w:p w14:paraId="73D9124C" w14:textId="65707576" w:rsidR="00076109" w:rsidRDefault="00076109" w:rsidP="000250E1">
      <w:pPr>
        <w:pStyle w:val="Body"/>
        <w:numPr>
          <w:ilvl w:val="0"/>
          <w:numId w:val="29"/>
        </w:numPr>
        <w:spacing w:line="240" w:lineRule="auto"/>
      </w:pPr>
      <w:r>
        <w:t>A history of past settlement discussions, including as an attachment the demand/offer letters set forth in paragraph B1;</w:t>
      </w:r>
    </w:p>
    <w:p w14:paraId="26570A9B" w14:textId="77777777" w:rsidR="000250E1" w:rsidRDefault="000250E1" w:rsidP="000250E1">
      <w:pPr>
        <w:pStyle w:val="Body"/>
        <w:spacing w:line="240" w:lineRule="auto"/>
        <w:ind w:firstLine="0"/>
      </w:pPr>
    </w:p>
    <w:p w14:paraId="114A69F4" w14:textId="46F0A55D" w:rsidR="00590FE9" w:rsidRDefault="00590FE9" w:rsidP="000250E1">
      <w:pPr>
        <w:pStyle w:val="Body"/>
        <w:numPr>
          <w:ilvl w:val="0"/>
          <w:numId w:val="29"/>
        </w:numPr>
        <w:spacing w:line="240" w:lineRule="auto"/>
      </w:pPr>
      <w:r>
        <w:t>The major obstacles to settlement as perceived by each party;</w:t>
      </w:r>
      <w:r w:rsidR="00D3239D">
        <w:t xml:space="preserve"> and</w:t>
      </w:r>
    </w:p>
    <w:p w14:paraId="5BECECB6" w14:textId="77777777" w:rsidR="000250E1" w:rsidRDefault="000250E1" w:rsidP="000250E1">
      <w:pPr>
        <w:pStyle w:val="Body"/>
        <w:spacing w:line="240" w:lineRule="auto"/>
        <w:ind w:firstLine="0"/>
      </w:pPr>
    </w:p>
    <w:p w14:paraId="2CC8CA1B" w14:textId="4DE31C6C" w:rsidR="00590FE9" w:rsidRDefault="00590FE9" w:rsidP="000250E1">
      <w:pPr>
        <w:pStyle w:val="Body"/>
        <w:numPr>
          <w:ilvl w:val="0"/>
          <w:numId w:val="29"/>
        </w:numPr>
        <w:spacing w:line="240" w:lineRule="auto"/>
      </w:pPr>
      <w:r>
        <w:t>A settlement proposal the party believes to be fair.</w:t>
      </w:r>
    </w:p>
    <w:p w14:paraId="1CC64A5B" w14:textId="77777777" w:rsidR="000250E1" w:rsidRDefault="000250E1" w:rsidP="000250E1">
      <w:pPr>
        <w:pStyle w:val="Body"/>
        <w:spacing w:line="240" w:lineRule="auto"/>
        <w:ind w:firstLine="0"/>
      </w:pPr>
    </w:p>
    <w:p w14:paraId="5DF73083" w14:textId="77777777" w:rsidR="00FC6291" w:rsidRDefault="00590FE9" w:rsidP="00590FE9">
      <w:pPr>
        <w:pStyle w:val="Body"/>
      </w:pPr>
      <w:r>
        <w:t xml:space="preserve">Failure to submit a Confidential Settlement Letter will result in the rescheduling or cancellation of the </w:t>
      </w:r>
      <w:r w:rsidR="009C49BE">
        <w:t>S</w:t>
      </w:r>
      <w:r>
        <w:t xml:space="preserve">ettlement </w:t>
      </w:r>
      <w:r w:rsidR="009C49BE">
        <w:t>C</w:t>
      </w:r>
      <w:r>
        <w:t xml:space="preserve">onference.  </w:t>
      </w:r>
    </w:p>
    <w:p w14:paraId="1A009DB9" w14:textId="5C5E2F69" w:rsidR="00FC6291" w:rsidRPr="00FC6291" w:rsidRDefault="00FC6291" w:rsidP="00FC6291">
      <w:pPr>
        <w:pStyle w:val="DWTNorm"/>
        <w:numPr>
          <w:ilvl w:val="0"/>
          <w:numId w:val="27"/>
        </w:numPr>
        <w:ind w:right="-126"/>
        <w:rPr>
          <w:b/>
          <w:bCs/>
        </w:rPr>
      </w:pPr>
      <w:r w:rsidRPr="00FC6291">
        <w:rPr>
          <w:b/>
          <w:bCs/>
        </w:rPr>
        <w:tab/>
        <w:t>Confidentiality</w:t>
      </w:r>
    </w:p>
    <w:p w14:paraId="267D69FB" w14:textId="077DA3D4" w:rsidR="00076109" w:rsidRDefault="00FC6291" w:rsidP="00C53B80">
      <w:pPr>
        <w:pStyle w:val="Body"/>
      </w:pPr>
      <w:r>
        <w:t xml:space="preserve">The Court expects the parties to address each other with courtesy and respect.  </w:t>
      </w:r>
      <w:r w:rsidR="00637B72" w:rsidRPr="00637B72">
        <w:t>The parties and counsel are encouraged to advise the Court of their pronouns and honorifics (such as Ms., Mx., or Mr.,) and may do so in signature lines or by advising the in-court deputy clerk before a hearing begins, either via email or in person.</w:t>
      </w:r>
      <w:r w:rsidR="000221F5">
        <w:t xml:space="preserve"> </w:t>
      </w:r>
      <w:r>
        <w:t xml:space="preserve">Parties are encouraged to be frank and open in their discussions.  As a result, statements made by any party during the Settlement Conference are not to be used in discovery or for any other purpose, and will not be admissible at trial.  </w:t>
      </w:r>
      <w:r w:rsidR="00583E61">
        <w:t>LCR 39.1</w:t>
      </w:r>
      <w:r w:rsidR="00D3239D">
        <w:t xml:space="preserve">; </w:t>
      </w:r>
      <w:r w:rsidR="00590FE9">
        <w:t>Fed. R. Evid. 408(a).  Any do</w:t>
      </w:r>
      <w:r w:rsidR="00583E61">
        <w:t>c</w:t>
      </w:r>
      <w:r w:rsidR="00590FE9">
        <w:t>um</w:t>
      </w:r>
      <w:r w:rsidR="00583E61">
        <w:t xml:space="preserve">ents submitted for the Settlement Conference will be maintained in </w:t>
      </w:r>
      <w:r w:rsidR="006C7CDA">
        <w:t>C</w:t>
      </w:r>
      <w:r w:rsidR="00583E61">
        <w:t xml:space="preserve">hambers and will be destroyed after the </w:t>
      </w:r>
      <w:r w:rsidR="006C7CDA">
        <w:t>C</w:t>
      </w:r>
      <w:r w:rsidR="00583E61">
        <w:t xml:space="preserve">onference. </w:t>
      </w:r>
    </w:p>
    <w:p w14:paraId="3053D506" w14:textId="73EEF6A4" w:rsidR="006C7CDA" w:rsidRPr="000250E1" w:rsidRDefault="006C7CDA" w:rsidP="006C7CDA">
      <w:pPr>
        <w:pStyle w:val="Body"/>
        <w:numPr>
          <w:ilvl w:val="0"/>
          <w:numId w:val="27"/>
        </w:numPr>
        <w:rPr>
          <w:b/>
          <w:bCs/>
        </w:rPr>
      </w:pPr>
      <w:r w:rsidRPr="000250E1">
        <w:rPr>
          <w:b/>
          <w:bCs/>
        </w:rPr>
        <w:t>Settlement Conference Format and Requirements for Virtual Conferences</w:t>
      </w:r>
    </w:p>
    <w:p w14:paraId="3178D8AE" w14:textId="02629F0B" w:rsidR="006C7CDA" w:rsidRDefault="006C7CDA" w:rsidP="006C7CDA">
      <w:pPr>
        <w:pStyle w:val="DWTNorm"/>
      </w:pPr>
      <w:r>
        <w:t>The Court will generally use a mediation format that consists of a joint session with an opening discussion by the Court.  Opening statements</w:t>
      </w:r>
      <w:r w:rsidR="00867531">
        <w:t xml:space="preserve"> by the parties</w:t>
      </w:r>
      <w:r>
        <w:t xml:space="preserve"> are discouraged.  Thereafter</w:t>
      </w:r>
      <w:r w:rsidR="00D3239D">
        <w:t>,</w:t>
      </w:r>
      <w:r>
        <w:t xml:space="preserve"> </w:t>
      </w:r>
      <w:r>
        <w:lastRenderedPageBreak/>
        <w:t>there will be private caucusing by the Court with each of the parties.  The Court expects both the lawyers and the party representatives to be fully prepared to participate.  The Court encourages all parties to keep an open mind in order to re-asse</w:t>
      </w:r>
      <w:r w:rsidR="000250E1">
        <w:t>s</w:t>
      </w:r>
      <w:r>
        <w:t>s their previous positions and to consider creative means for resolving the dispute.</w:t>
      </w:r>
    </w:p>
    <w:p w14:paraId="2292468E" w14:textId="77777777" w:rsidR="00351880" w:rsidRDefault="006C7CDA" w:rsidP="006C7CDA">
      <w:pPr>
        <w:pStyle w:val="DWTNorm"/>
      </w:pPr>
      <w:r>
        <w:t xml:space="preserve">The </w:t>
      </w:r>
      <w:r w:rsidR="00351880">
        <w:t xml:space="preserve">Settlement Conference shall be in person unless the </w:t>
      </w:r>
      <w:r>
        <w:t>parties</w:t>
      </w:r>
      <w:r w:rsidR="00351880">
        <w:t xml:space="preserve"> jointly</w:t>
      </w:r>
      <w:r>
        <w:t xml:space="preserve"> request </w:t>
      </w:r>
      <w:r w:rsidR="00867531">
        <w:t xml:space="preserve">a </w:t>
      </w:r>
      <w:r>
        <w:t>virtual Settlement Conference</w:t>
      </w:r>
      <w:r w:rsidR="00867531">
        <w:t xml:space="preserve"> via Zoom</w:t>
      </w:r>
      <w:r w:rsidR="00351880">
        <w:t xml:space="preserve">.  The Settlement Conference cannot be </w:t>
      </w:r>
      <w:r>
        <w:t>hybrid</w:t>
      </w:r>
      <w:r w:rsidR="00351880">
        <w:t xml:space="preserve"> without approval of the Court, and will only be permitted in extenuating circumstances</w:t>
      </w:r>
      <w:r>
        <w:t xml:space="preserve">.  You must advise the Court of the agreed format two weeks before the Settlement Conference.  </w:t>
      </w:r>
    </w:p>
    <w:p w14:paraId="6A7CAFBC" w14:textId="517C2488" w:rsidR="006C7CDA" w:rsidRDefault="006C7CDA" w:rsidP="006C7CDA">
      <w:pPr>
        <w:pStyle w:val="DWTNorm"/>
      </w:pPr>
      <w:r>
        <w:t xml:space="preserve">The following guidelines and rules apply to all virtual conferences: </w:t>
      </w:r>
    </w:p>
    <w:p w14:paraId="3454D04A" w14:textId="5182F8D0" w:rsidR="006C7CDA" w:rsidRDefault="006C7CDA" w:rsidP="000250E1">
      <w:pPr>
        <w:pStyle w:val="DWTNorm"/>
        <w:numPr>
          <w:ilvl w:val="0"/>
          <w:numId w:val="30"/>
        </w:numPr>
        <w:spacing w:line="240" w:lineRule="auto"/>
      </w:pPr>
      <w:r w:rsidRPr="000250E1">
        <w:rPr>
          <w:b/>
          <w:bCs/>
        </w:rPr>
        <w:t>Conference Access</w:t>
      </w:r>
      <w:r w:rsidRPr="000250E1">
        <w:t>:</w:t>
      </w:r>
      <w:r>
        <w:t xml:space="preserve"> The participants will be provided access information to the virtual session in advance.  Participants are prohibited from sharing this information with any non-participant</w:t>
      </w:r>
      <w:r w:rsidR="000250E1">
        <w:t>;</w:t>
      </w:r>
    </w:p>
    <w:p w14:paraId="28901D8E" w14:textId="77777777" w:rsidR="000250E1" w:rsidRDefault="000250E1" w:rsidP="000250E1">
      <w:pPr>
        <w:pStyle w:val="DWTNorm"/>
        <w:spacing w:line="240" w:lineRule="auto"/>
        <w:ind w:left="1500" w:firstLine="0"/>
      </w:pPr>
    </w:p>
    <w:p w14:paraId="2A6C59DE" w14:textId="635C81B0" w:rsidR="006C7CDA" w:rsidRDefault="006C7CDA" w:rsidP="000250E1">
      <w:pPr>
        <w:pStyle w:val="DWTNorm"/>
        <w:numPr>
          <w:ilvl w:val="0"/>
          <w:numId w:val="30"/>
        </w:numPr>
        <w:spacing w:line="240" w:lineRule="auto"/>
      </w:pPr>
      <w:r w:rsidRPr="000250E1">
        <w:rPr>
          <w:b/>
          <w:bCs/>
        </w:rPr>
        <w:t>Secure Connection</w:t>
      </w:r>
      <w:r w:rsidRPr="000250E1">
        <w:t>:</w:t>
      </w:r>
      <w:r>
        <w:t xml:space="preserve"> Participants </w:t>
      </w:r>
      <w:r w:rsidR="00C53B80">
        <w:t xml:space="preserve">must appear via video, telephonic appearance is not acceptable except under the most extenuating circumstances, which must be approved by Judge Vaughan in advance of the settlement conference.  Participants </w:t>
      </w:r>
      <w:r>
        <w:t xml:space="preserve">need a strong and secure </w:t>
      </w:r>
      <w:r w:rsidR="00867531">
        <w:t>internet</w:t>
      </w:r>
      <w:r>
        <w:t xml:space="preserve"> connection to ensure proper functioning of the video feature.  Each participant shall participate from a separate device, unless an alternative arrangement for joint participation is tested and approved in advance.</w:t>
      </w:r>
    </w:p>
    <w:p w14:paraId="50DBCA18" w14:textId="77777777" w:rsidR="000250E1" w:rsidRDefault="000250E1" w:rsidP="000250E1">
      <w:pPr>
        <w:pStyle w:val="DWTNorm"/>
        <w:spacing w:line="240" w:lineRule="auto"/>
        <w:ind w:firstLine="0"/>
      </w:pPr>
    </w:p>
    <w:p w14:paraId="4193FBC0" w14:textId="42455F4D" w:rsidR="000250E1" w:rsidRDefault="006C7CDA" w:rsidP="000250E1">
      <w:pPr>
        <w:pStyle w:val="DWTNorm"/>
        <w:numPr>
          <w:ilvl w:val="0"/>
          <w:numId w:val="30"/>
        </w:numPr>
        <w:spacing w:line="240" w:lineRule="auto"/>
      </w:pPr>
      <w:r w:rsidRPr="000250E1">
        <w:rPr>
          <w:b/>
          <w:bCs/>
        </w:rPr>
        <w:t>Prohibition on recording</w:t>
      </w:r>
      <w:r w:rsidR="000250E1" w:rsidRPr="000250E1">
        <w:rPr>
          <w:b/>
          <w:bCs/>
        </w:rPr>
        <w:t>/</w:t>
      </w:r>
      <w:r w:rsidRPr="000250E1">
        <w:rPr>
          <w:b/>
          <w:bCs/>
        </w:rPr>
        <w:t>relaying</w:t>
      </w:r>
      <w:r w:rsidR="000250E1">
        <w:t>:</w:t>
      </w:r>
      <w:r w:rsidR="00FC6291">
        <w:t xml:space="preserve"> No one may audio or video record any part of the Settlement Conference.  No one may transmit, broadcast</w:t>
      </w:r>
      <w:r w:rsidR="008514B3">
        <w:t>,</w:t>
      </w:r>
      <w:r w:rsidR="00FC6291">
        <w:t xml:space="preserve"> or relay the Settlement Conference to third parties. </w:t>
      </w:r>
    </w:p>
    <w:p w14:paraId="5847130C" w14:textId="77777777" w:rsidR="00FC6291" w:rsidRDefault="00FC6291" w:rsidP="00FC6291">
      <w:pPr>
        <w:pStyle w:val="ListParagraph"/>
      </w:pPr>
    </w:p>
    <w:p w14:paraId="00CFB13A" w14:textId="66A4C8AB" w:rsidR="00FC6291" w:rsidRDefault="00FC6291" w:rsidP="000250E1">
      <w:pPr>
        <w:pStyle w:val="DWTNorm"/>
        <w:numPr>
          <w:ilvl w:val="0"/>
          <w:numId w:val="30"/>
        </w:numPr>
        <w:spacing w:line="240" w:lineRule="auto"/>
      </w:pPr>
      <w:r w:rsidRPr="00FC6291">
        <w:rPr>
          <w:b/>
          <w:bCs/>
        </w:rPr>
        <w:t>Best Practices</w:t>
      </w:r>
      <w:r w:rsidRPr="00FC6291">
        <w:t>:</w:t>
      </w:r>
      <w:r>
        <w:t xml:space="preserve"> Log on to the scheduled Settlement Conference session at least 10 minutes in advance of the start time.  When you are not speaking, please mute yourself.  Please keep in mind that it may take a moment for the Court to join or exit a meeting room, </w:t>
      </w:r>
      <w:r w:rsidR="00D3239D">
        <w:t xml:space="preserve">and </w:t>
      </w:r>
      <w:r>
        <w:t xml:space="preserve">briefly pause so the Court does not inadvertently hear any conversation intended to be private.  </w:t>
      </w:r>
    </w:p>
    <w:p w14:paraId="0705E2E8" w14:textId="77777777" w:rsidR="00543E4F" w:rsidRDefault="00543E4F" w:rsidP="00C53B80">
      <w:pPr>
        <w:widowControl/>
      </w:pPr>
    </w:p>
    <w:p w14:paraId="10A01171" w14:textId="77777777" w:rsidR="00543E4F" w:rsidRDefault="00543E4F" w:rsidP="00C53B80">
      <w:pPr>
        <w:widowControl/>
      </w:pPr>
    </w:p>
    <w:p w14:paraId="61175F19" w14:textId="0474D1C4" w:rsidR="00543E4F" w:rsidRDefault="00543E4F" w:rsidP="00C53B80">
      <w:pPr>
        <w:widowControl/>
      </w:pPr>
      <w:r>
        <w:t>///</w:t>
      </w:r>
    </w:p>
    <w:p w14:paraId="68FE0C49" w14:textId="77777777" w:rsidR="00543E4F" w:rsidRDefault="00543E4F" w:rsidP="00C53B80">
      <w:pPr>
        <w:widowControl/>
      </w:pPr>
    </w:p>
    <w:p w14:paraId="6D076E3E" w14:textId="77777777" w:rsidR="00543E4F" w:rsidRDefault="00543E4F" w:rsidP="00C53B80">
      <w:pPr>
        <w:widowControl/>
      </w:pPr>
      <w:r>
        <w:t>///</w:t>
      </w:r>
    </w:p>
    <w:p w14:paraId="631BE1F4" w14:textId="3F6508A6" w:rsidR="000250E1" w:rsidRDefault="00C53B80" w:rsidP="00C53B80">
      <w:pPr>
        <w:widowControl/>
      </w:pPr>
      <w:r>
        <w:br w:type="page"/>
      </w:r>
    </w:p>
    <w:p w14:paraId="11C20547" w14:textId="7285FABA" w:rsidR="00FA2C84" w:rsidRPr="00FA2C84" w:rsidRDefault="00FA2C84" w:rsidP="00FA2C84">
      <w:pPr>
        <w:pStyle w:val="Body"/>
        <w:numPr>
          <w:ilvl w:val="0"/>
          <w:numId w:val="27"/>
        </w:numPr>
        <w:rPr>
          <w:b/>
          <w:bCs/>
        </w:rPr>
      </w:pPr>
      <w:r w:rsidRPr="00FA2C84">
        <w:rPr>
          <w:b/>
          <w:bCs/>
        </w:rPr>
        <w:lastRenderedPageBreak/>
        <w:t>Settlement Agreement</w:t>
      </w:r>
    </w:p>
    <w:p w14:paraId="3A51E9B6" w14:textId="3BBF3467" w:rsidR="00FA2C84" w:rsidRDefault="00FA2C84" w:rsidP="00FA2C84">
      <w:pPr>
        <w:pStyle w:val="DWTNorm"/>
      </w:pPr>
      <w:r>
        <w:t>In anticipation of a settlement, the parties sh</w:t>
      </w:r>
      <w:r w:rsidR="00867531">
        <w:t>all</w:t>
      </w:r>
      <w:r>
        <w:t xml:space="preserve"> bring to the settlement conference a copy of a draft settlement agreement in a form acceptable to them for signature by all parties.  </w:t>
      </w:r>
      <w:r w:rsidR="00351880">
        <w:t>T</w:t>
      </w:r>
      <w:r>
        <w:t xml:space="preserve">he Court </w:t>
      </w:r>
      <w:r w:rsidR="00351880">
        <w:t>will</w:t>
      </w:r>
      <w:r>
        <w:t xml:space="preserve"> summarize the key terms of the agreement on the record.  If settlement is agreed, it is the responsibility of </w:t>
      </w:r>
      <w:r w:rsidR="00867531">
        <w:t>all</w:t>
      </w:r>
      <w:r>
        <w:t xml:space="preserve"> counsel to immediately report the settlement to the District Court as well as to timely memorialize the settlement.   </w:t>
      </w:r>
    </w:p>
    <w:p w14:paraId="0DE816E3" w14:textId="77777777" w:rsidR="00FA2C84" w:rsidRDefault="00FA2C84" w:rsidP="003A106F">
      <w:pPr>
        <w:pStyle w:val="Body"/>
      </w:pPr>
    </w:p>
    <w:p w14:paraId="6C5E3737" w14:textId="28F5ECC0" w:rsidR="003A106F" w:rsidRDefault="00EA6053" w:rsidP="003A106F">
      <w:pPr>
        <w:pStyle w:val="Body"/>
      </w:pPr>
      <w:r w:rsidRPr="002D25D6">
        <w:t>DATED this ______ day of _________, 20</w:t>
      </w:r>
      <w:r w:rsidR="00E4504E">
        <w:t>2</w:t>
      </w:r>
      <w:r w:rsidR="00050EB0">
        <w:t>2</w:t>
      </w:r>
      <w:r w:rsidRPr="002D25D6">
        <w:t>.</w:t>
      </w:r>
      <w:r w:rsidR="003A106F">
        <w:t xml:space="preserve"> </w:t>
      </w:r>
    </w:p>
    <w:p w14:paraId="7D88433C" w14:textId="0644E1ED" w:rsidR="00D103C3" w:rsidRDefault="00D103C3" w:rsidP="003A106F">
      <w:pPr>
        <w:pStyle w:val="Body"/>
      </w:pPr>
    </w:p>
    <w:p w14:paraId="78CAE58D" w14:textId="77777777" w:rsidR="00D103C3" w:rsidRPr="004A42EF" w:rsidRDefault="00D103C3" w:rsidP="004A42EF">
      <w:pPr>
        <w:tabs>
          <w:tab w:val="left" w:pos="5040"/>
          <w:tab w:val="left" w:pos="8370"/>
        </w:tabs>
        <w:ind w:left="5040"/>
        <w:rPr>
          <w:rFonts w:ascii="DONOHUE" w:hAnsi="DONOHUE"/>
          <w:sz w:val="40"/>
          <w:szCs w:val="40"/>
          <w:u w:val="single"/>
        </w:rPr>
      </w:pPr>
      <w:r w:rsidRPr="004A42EF">
        <w:rPr>
          <w:rFonts w:ascii="VAUGHAN" w:hAnsi="VAUGHAN"/>
          <w:sz w:val="28"/>
          <w:szCs w:val="28"/>
          <w:u w:val="single"/>
        </w:rPr>
        <w:t>A</w:t>
      </w:r>
    </w:p>
    <w:p w14:paraId="1AD53C8C" w14:textId="77777777" w:rsidR="00D103C3" w:rsidRPr="004A42EF" w:rsidRDefault="00D103C3" w:rsidP="004A42EF">
      <w:pPr>
        <w:ind w:left="5040"/>
        <w:rPr>
          <w:szCs w:val="24"/>
        </w:rPr>
      </w:pPr>
      <w:r w:rsidRPr="004A42EF">
        <w:rPr>
          <w:position w:val="6"/>
        </w:rPr>
        <w:t>S. KATE VAUGHAN</w:t>
      </w:r>
      <w:r w:rsidRPr="004A42EF">
        <w:rPr>
          <w:position w:val="6"/>
        </w:rPr>
        <w:br/>
        <w:t>United States Magistrate Judge</w:t>
      </w:r>
    </w:p>
    <w:p w14:paraId="1B9BEEF5" w14:textId="7E86146F" w:rsidR="00D103C3" w:rsidRDefault="00D103C3" w:rsidP="003A106F">
      <w:pPr>
        <w:pStyle w:val="Body"/>
      </w:pPr>
    </w:p>
    <w:p w14:paraId="15FDB384" w14:textId="77777777" w:rsidR="00D103C3" w:rsidRDefault="00D103C3" w:rsidP="003A106F">
      <w:pPr>
        <w:pStyle w:val="Body"/>
      </w:pPr>
    </w:p>
    <w:sectPr w:rsidR="00D103C3" w:rsidSect="00970614">
      <w:headerReference w:type="default" r:id="rId13"/>
      <w:footerReference w:type="even"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4B0F" w14:textId="77777777" w:rsidR="00AB3986" w:rsidRDefault="00AB3986">
      <w:r>
        <w:separator/>
      </w:r>
    </w:p>
  </w:endnote>
  <w:endnote w:type="continuationSeparator" w:id="0">
    <w:p w14:paraId="1A60EC00" w14:textId="77777777" w:rsidR="00AB3986" w:rsidRDefault="00AB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UGHAN">
    <w:panose1 w:val="03000600000000000000"/>
    <w:charset w:val="00"/>
    <w:family w:val="script"/>
    <w:pitch w:val="variable"/>
    <w:sig w:usb0="00000003" w:usb1="00000000" w:usb2="00000000" w:usb3="00000000" w:csb0="00000001" w:csb1="00000000"/>
  </w:font>
  <w:font w:name="DONOHU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97F2" w14:textId="77777777" w:rsidR="00FA2C84" w:rsidRDefault="00FA2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EE126" w14:textId="77777777" w:rsidR="00FA2C84" w:rsidRDefault="00FA2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0DED" w14:textId="7E443346" w:rsidR="00FA2C84" w:rsidRPr="005D446D" w:rsidRDefault="00463652" w:rsidP="002D25D6">
    <w:pPr>
      <w:rPr>
        <w:caps/>
        <w:sz w:val="22"/>
        <w:szCs w:val="24"/>
      </w:rPr>
    </w:pPr>
    <w:r>
      <w:fldChar w:fldCharType="begin"/>
    </w:r>
    <w:r>
      <w:instrText xml:space="preserve"> STYLEREF  ORDER  \* MERGEFORMAT </w:instrText>
    </w:r>
    <w:r>
      <w:fldChar w:fldCharType="separate"/>
    </w:r>
    <w:r w:rsidRPr="00463652">
      <w:rPr>
        <w:bCs/>
        <w:caps/>
        <w:noProof/>
        <w:sz w:val="22"/>
        <w:szCs w:val="24"/>
      </w:rPr>
      <w:t>order</w:t>
    </w:r>
    <w:r w:rsidRPr="00463652">
      <w:rPr>
        <w:caps/>
        <w:noProof/>
        <w:sz w:val="22"/>
      </w:rPr>
      <w:t xml:space="preserve"> regarding settlement conference</w:t>
    </w:r>
    <w:r>
      <w:rPr>
        <w:caps/>
        <w:noProof/>
        <w:sz w:val="22"/>
      </w:rPr>
      <w:fldChar w:fldCharType="end"/>
    </w:r>
    <w:r w:rsidR="00FA2C84" w:rsidRPr="005D446D">
      <w:rPr>
        <w:caps/>
        <w:sz w:val="22"/>
        <w:szCs w:val="24"/>
      </w:rPr>
      <w:t xml:space="preserve">- </w:t>
    </w:r>
    <w:r w:rsidR="00FA2C84" w:rsidRPr="005D446D">
      <w:rPr>
        <w:caps/>
        <w:sz w:val="22"/>
        <w:szCs w:val="24"/>
      </w:rPr>
      <w:fldChar w:fldCharType="begin"/>
    </w:r>
    <w:r w:rsidR="00FA2C84" w:rsidRPr="005D446D">
      <w:rPr>
        <w:caps/>
        <w:sz w:val="22"/>
        <w:szCs w:val="24"/>
      </w:rPr>
      <w:instrText xml:space="preserve"> PAGE   \* MERGEFORMAT </w:instrText>
    </w:r>
    <w:r w:rsidR="00FA2C84" w:rsidRPr="005D446D">
      <w:rPr>
        <w:caps/>
        <w:sz w:val="22"/>
        <w:szCs w:val="24"/>
      </w:rPr>
      <w:fldChar w:fldCharType="separate"/>
    </w:r>
    <w:r w:rsidR="00FA2C84">
      <w:rPr>
        <w:caps/>
        <w:noProof/>
        <w:sz w:val="22"/>
        <w:szCs w:val="24"/>
      </w:rPr>
      <w:t>2</w:t>
    </w:r>
    <w:r w:rsidR="00FA2C84" w:rsidRPr="005D446D">
      <w:rPr>
        <w:caps/>
        <w:sz w:val="22"/>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6166" w14:textId="77777777" w:rsidR="00AB3986" w:rsidRDefault="00AB3986">
      <w:r>
        <w:separator/>
      </w:r>
    </w:p>
  </w:footnote>
  <w:footnote w:type="continuationSeparator" w:id="0">
    <w:p w14:paraId="5B4F0835" w14:textId="77777777" w:rsidR="00AB3986" w:rsidRDefault="00AB3986">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699C" w14:textId="1BE7ACE4" w:rsidR="00FA2C84" w:rsidRDefault="00FA2C84" w:rsidP="00473F7A">
    <w:pPr>
      <w:pStyle w:val="Header"/>
      <w:ind w:right="-576"/>
    </w:pPr>
    <w:r>
      <w:rPr>
        <w:noProof/>
      </w:rPr>
      <mc:AlternateContent>
        <mc:Choice Requires="wps">
          <w:drawing>
            <wp:anchor distT="0" distB="0" distL="114300" distR="114300" simplePos="0" relativeHeight="251658752" behindDoc="1" locked="0" layoutInCell="1" allowOverlap="1" wp14:anchorId="7BE2623E" wp14:editId="000A0829">
              <wp:simplePos x="0" y="0"/>
              <wp:positionH relativeFrom="page">
                <wp:posOffset>6903720</wp:posOffset>
              </wp:positionH>
              <wp:positionV relativeFrom="page">
                <wp:posOffset>0</wp:posOffset>
              </wp:positionV>
              <wp:extent cx="0" cy="10058400"/>
              <wp:effectExtent l="7620" t="9525" r="11430"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64E9A" id="Line 1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3.6pt,0" to="54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">
              <w10:wrap anchorx="page" anchory="page"/>
            </v:line>
          </w:pict>
        </mc:Fallback>
      </mc:AlternateContent>
    </w:r>
    <w:r>
      <w:rPr>
        <w:noProof/>
      </w:rPr>
      <mc:AlternateContent>
        <mc:Choice Requires="wps">
          <w:drawing>
            <wp:anchor distT="0" distB="0" distL="114300" distR="114300" simplePos="0" relativeHeight="251659776" behindDoc="0" locked="1" layoutInCell="1" allowOverlap="1" wp14:anchorId="36DFDA16" wp14:editId="7E9B5C44">
              <wp:simplePos x="0" y="0"/>
              <wp:positionH relativeFrom="column">
                <wp:posOffset>-123825</wp:posOffset>
              </wp:positionH>
              <wp:positionV relativeFrom="page">
                <wp:posOffset>1050290</wp:posOffset>
              </wp:positionV>
              <wp:extent cx="5829300" cy="0"/>
              <wp:effectExtent l="9525" t="12065" r="9525" b="6985"/>
              <wp:wrapSquare wrapText="bothSides"/>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39399"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75pt,82.7pt" to="449.2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" strokecolor="white">
              <w10:wrap type="square" anchory="page"/>
              <w10:anchorlock/>
            </v:line>
          </w:pict>
        </mc:Fallback>
      </mc:AlternateContent>
    </w:r>
    <w:r>
      <w:rPr>
        <w:noProof/>
      </w:rPr>
      <mc:AlternateContent>
        <mc:Choice Requires="wpg">
          <w:drawing>
            <wp:anchor distT="0" distB="0" distL="114300" distR="114300" simplePos="0" relativeHeight="251657728" behindDoc="1" locked="0" layoutInCell="1" allowOverlap="1" wp14:anchorId="44BE57AE" wp14:editId="1FF7D02D">
              <wp:simplePos x="0" y="0"/>
              <wp:positionH relativeFrom="page">
                <wp:posOffset>822960</wp:posOffset>
              </wp:positionH>
              <wp:positionV relativeFrom="paragraph">
                <wp:posOffset>-452120</wp:posOffset>
              </wp:positionV>
              <wp:extent cx="22860" cy="10058400"/>
              <wp:effectExtent l="13335" t="5080" r="11430" b="1397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0058400"/>
                        <a:chOff x="1481" y="8"/>
                        <a:chExt cx="36" cy="15840"/>
                      </a:xfrm>
                    </wpg:grpSpPr>
                    <wps:wsp>
                      <wps:cNvPr id="3" name="Line 8"/>
                      <wps:cNvCnPr>
                        <a:cxnSpLocks noChangeShapeType="1"/>
                      </wps:cNvCnPr>
                      <wps:spPr bwMode="auto">
                        <a:xfrm>
                          <a:off x="1481" y="8"/>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1517" y="8"/>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34AABB" id="Group 7" o:spid="_x0000_s1026" style="position:absolute;margin-left:64.8pt;margin-top:-35.6pt;width:1.8pt;height:11in;z-index:-251658752;mso-position-horizontal-relative:page" coordorigin="1481,8" coordsize="3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">
              <v:line id="Line 8" o:spid="_x0000_s1027" style="position:absolute;visibility:visible;mso-wrap-style:square" from="1481,8" to="1481,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9" o:spid="_x0000_s1028" style="position:absolute;visibility:visible;mso-wrap-style:square" from="1517,8" to="151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anchorx="page"/>
            </v:group>
          </w:pict>
        </mc:Fallback>
      </mc:AlternateContent>
    </w:r>
    <w:r>
      <w:rPr>
        <w:noProof/>
      </w:rPr>
      <mc:AlternateContent>
        <mc:Choice Requires="wps">
          <w:drawing>
            <wp:anchor distT="0" distB="0" distL="114300" distR="114300" simplePos="0" relativeHeight="251656704" behindDoc="1" locked="0" layoutInCell="1" allowOverlap="1" wp14:anchorId="5536984F" wp14:editId="6D2B1B2B">
              <wp:simplePos x="0" y="0"/>
              <wp:positionH relativeFrom="page">
                <wp:posOffset>548640</wp:posOffset>
              </wp:positionH>
              <wp:positionV relativeFrom="paragraph">
                <wp:posOffset>-452120</wp:posOffset>
              </wp:positionV>
              <wp:extent cx="228600" cy="10058400"/>
              <wp:effectExtent l="0" t="0" r="381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DF055" w14:textId="77777777" w:rsidR="00FA2C84" w:rsidRPr="001B32A5" w:rsidRDefault="00FA2C84">
                          <w:pPr>
                            <w:pStyle w:val="Header2"/>
                          </w:pPr>
                        </w:p>
                        <w:p w14:paraId="3C79BA5B" w14:textId="77777777" w:rsidR="00FA2C84" w:rsidRPr="001B32A5" w:rsidRDefault="00FA2C84">
                          <w:pPr>
                            <w:pStyle w:val="Header2"/>
                          </w:pPr>
                        </w:p>
                        <w:p w14:paraId="24EF07DB" w14:textId="77777777" w:rsidR="00FA2C84" w:rsidRPr="001B32A5" w:rsidRDefault="00FA2C84">
                          <w:pPr>
                            <w:pStyle w:val="Header2"/>
                          </w:pPr>
                        </w:p>
                        <w:p w14:paraId="010D2B63" w14:textId="77777777" w:rsidR="00FA2C84" w:rsidRPr="001B32A5" w:rsidRDefault="00FA2C84">
                          <w:pPr>
                            <w:pStyle w:val="Header2"/>
                          </w:pPr>
                          <w:r w:rsidRPr="001B32A5">
                            <w:t>1</w:t>
                          </w:r>
                        </w:p>
                        <w:p w14:paraId="71462BBC" w14:textId="77777777" w:rsidR="00FA2C84" w:rsidRPr="001B32A5" w:rsidRDefault="00FA2C84">
                          <w:pPr>
                            <w:pStyle w:val="Header2"/>
                          </w:pPr>
                          <w:r w:rsidRPr="001B32A5">
                            <w:t>2</w:t>
                          </w:r>
                        </w:p>
                        <w:p w14:paraId="2C08C309" w14:textId="77777777" w:rsidR="00FA2C84" w:rsidRPr="001B32A5" w:rsidRDefault="00FA2C84">
                          <w:pPr>
                            <w:pStyle w:val="Header2"/>
                          </w:pPr>
                          <w:r w:rsidRPr="001B32A5">
                            <w:t>3</w:t>
                          </w:r>
                        </w:p>
                        <w:p w14:paraId="672EF953" w14:textId="77777777" w:rsidR="00FA2C84" w:rsidRPr="001B32A5" w:rsidRDefault="00FA2C84">
                          <w:pPr>
                            <w:pStyle w:val="Header2"/>
                          </w:pPr>
                          <w:r w:rsidRPr="001B32A5">
                            <w:t>4</w:t>
                          </w:r>
                        </w:p>
                        <w:p w14:paraId="101FC2D1" w14:textId="77777777" w:rsidR="00FA2C84" w:rsidRPr="001B32A5" w:rsidRDefault="00FA2C84">
                          <w:pPr>
                            <w:pStyle w:val="Header2"/>
                          </w:pPr>
                          <w:r w:rsidRPr="001B32A5">
                            <w:t>5</w:t>
                          </w:r>
                        </w:p>
                        <w:p w14:paraId="2D81815A" w14:textId="77777777" w:rsidR="00FA2C84" w:rsidRPr="001B32A5" w:rsidRDefault="00FA2C84">
                          <w:pPr>
                            <w:pStyle w:val="Header2"/>
                          </w:pPr>
                          <w:r w:rsidRPr="001B32A5">
                            <w:t>6</w:t>
                          </w:r>
                        </w:p>
                        <w:p w14:paraId="5C4C20BA" w14:textId="77777777" w:rsidR="00FA2C84" w:rsidRPr="001B32A5" w:rsidRDefault="00FA2C84">
                          <w:pPr>
                            <w:pStyle w:val="Header2"/>
                          </w:pPr>
                          <w:r w:rsidRPr="001B32A5">
                            <w:t>7</w:t>
                          </w:r>
                        </w:p>
                        <w:p w14:paraId="6F9060E6" w14:textId="77777777" w:rsidR="00FA2C84" w:rsidRPr="001B32A5" w:rsidRDefault="00FA2C84">
                          <w:pPr>
                            <w:pStyle w:val="Header2"/>
                          </w:pPr>
                          <w:r w:rsidRPr="001B32A5">
                            <w:t>8</w:t>
                          </w:r>
                        </w:p>
                        <w:p w14:paraId="10E255E3" w14:textId="77777777" w:rsidR="00FA2C84" w:rsidRPr="001B32A5" w:rsidRDefault="00FA2C84">
                          <w:pPr>
                            <w:pStyle w:val="Header2"/>
                          </w:pPr>
                          <w:r w:rsidRPr="001B32A5">
                            <w:t>9</w:t>
                          </w:r>
                        </w:p>
                        <w:p w14:paraId="5605A288" w14:textId="77777777" w:rsidR="00FA2C84" w:rsidRPr="001B32A5" w:rsidRDefault="00FA2C84">
                          <w:pPr>
                            <w:pStyle w:val="Header2"/>
                          </w:pPr>
                          <w:r w:rsidRPr="001B32A5">
                            <w:t>10</w:t>
                          </w:r>
                        </w:p>
                        <w:p w14:paraId="313916AC" w14:textId="77777777" w:rsidR="00FA2C84" w:rsidRPr="001B32A5" w:rsidRDefault="00FA2C84">
                          <w:pPr>
                            <w:pStyle w:val="Header2"/>
                          </w:pPr>
                          <w:r w:rsidRPr="001B32A5">
                            <w:t>11</w:t>
                          </w:r>
                        </w:p>
                        <w:p w14:paraId="76278119" w14:textId="77777777" w:rsidR="00FA2C84" w:rsidRPr="001B32A5" w:rsidRDefault="00FA2C84">
                          <w:pPr>
                            <w:pStyle w:val="Header2"/>
                          </w:pPr>
                          <w:r w:rsidRPr="001B32A5">
                            <w:t>12</w:t>
                          </w:r>
                        </w:p>
                        <w:p w14:paraId="64909A42" w14:textId="77777777" w:rsidR="00FA2C84" w:rsidRPr="001B32A5" w:rsidRDefault="00FA2C84">
                          <w:pPr>
                            <w:pStyle w:val="Header2"/>
                          </w:pPr>
                          <w:r w:rsidRPr="001B32A5">
                            <w:t>13</w:t>
                          </w:r>
                        </w:p>
                        <w:p w14:paraId="1A7AD1B0" w14:textId="77777777" w:rsidR="00FA2C84" w:rsidRPr="001B32A5" w:rsidRDefault="00FA2C84">
                          <w:pPr>
                            <w:pStyle w:val="Header2"/>
                          </w:pPr>
                          <w:r w:rsidRPr="001B32A5">
                            <w:t>14</w:t>
                          </w:r>
                        </w:p>
                        <w:p w14:paraId="74CAFC24" w14:textId="77777777" w:rsidR="00FA2C84" w:rsidRPr="001B32A5" w:rsidRDefault="00FA2C84">
                          <w:pPr>
                            <w:pStyle w:val="Header2"/>
                          </w:pPr>
                          <w:r w:rsidRPr="001B32A5">
                            <w:t>15</w:t>
                          </w:r>
                        </w:p>
                        <w:p w14:paraId="2A37DB8E" w14:textId="77777777" w:rsidR="00FA2C84" w:rsidRPr="001B32A5" w:rsidRDefault="00FA2C84">
                          <w:pPr>
                            <w:pStyle w:val="Header2"/>
                          </w:pPr>
                          <w:r w:rsidRPr="001B32A5">
                            <w:t>16</w:t>
                          </w:r>
                        </w:p>
                        <w:p w14:paraId="3BEE8E68" w14:textId="77777777" w:rsidR="00FA2C84" w:rsidRPr="001B32A5" w:rsidRDefault="00FA2C84">
                          <w:pPr>
                            <w:pStyle w:val="Header2"/>
                          </w:pPr>
                          <w:r w:rsidRPr="001B32A5">
                            <w:t>17</w:t>
                          </w:r>
                        </w:p>
                        <w:p w14:paraId="49DA11FC" w14:textId="77777777" w:rsidR="00FA2C84" w:rsidRPr="001B32A5" w:rsidRDefault="00FA2C84">
                          <w:pPr>
                            <w:pStyle w:val="Header2"/>
                          </w:pPr>
                          <w:r w:rsidRPr="001B32A5">
                            <w:t>18</w:t>
                          </w:r>
                        </w:p>
                        <w:p w14:paraId="4DF0C118" w14:textId="77777777" w:rsidR="00FA2C84" w:rsidRPr="001B32A5" w:rsidRDefault="00FA2C84">
                          <w:pPr>
                            <w:pStyle w:val="Header2"/>
                          </w:pPr>
                          <w:r w:rsidRPr="001B32A5">
                            <w:t>19</w:t>
                          </w:r>
                        </w:p>
                        <w:p w14:paraId="282C99AD" w14:textId="77777777" w:rsidR="00FA2C84" w:rsidRPr="001B32A5" w:rsidRDefault="00FA2C84">
                          <w:pPr>
                            <w:pStyle w:val="Header2"/>
                          </w:pPr>
                          <w:r w:rsidRPr="001B32A5">
                            <w:t>20</w:t>
                          </w:r>
                        </w:p>
                        <w:p w14:paraId="52104129" w14:textId="77777777" w:rsidR="00FA2C84" w:rsidRPr="001B32A5" w:rsidRDefault="00FA2C84">
                          <w:pPr>
                            <w:pStyle w:val="Header2"/>
                          </w:pPr>
                          <w:r w:rsidRPr="001B32A5">
                            <w:t>21</w:t>
                          </w:r>
                        </w:p>
                        <w:p w14:paraId="54A0AE64" w14:textId="77777777" w:rsidR="00FA2C84" w:rsidRPr="001B32A5" w:rsidRDefault="00FA2C84">
                          <w:pPr>
                            <w:pStyle w:val="Header2"/>
                          </w:pPr>
                          <w:r w:rsidRPr="001B32A5">
                            <w:t>22</w:t>
                          </w:r>
                        </w:p>
                        <w:p w14:paraId="334F0CC5" w14:textId="77777777" w:rsidR="00FA2C84" w:rsidRDefault="00FA2C84" w:rsidP="00B83532">
                          <w:pPr>
                            <w:pStyle w:val="Header2"/>
                          </w:pPr>
                          <w:r>
                            <w:t>23</w:t>
                          </w:r>
                        </w:p>
                        <w:p w14:paraId="7AA99E41" w14:textId="77777777" w:rsidR="00FA2C84" w:rsidRDefault="00FA2C84">
                          <w:pPr>
                            <w:pStyle w:val="Header2"/>
                          </w:pPr>
                        </w:p>
                        <w:p w14:paraId="582928C2" w14:textId="77777777" w:rsidR="00FA2C84" w:rsidRPr="001B32A5" w:rsidRDefault="00FA2C84">
                          <w:pPr>
                            <w:pStyle w:val="Header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6984F" id="_x0000_t202" coordsize="21600,21600" o:spt="202" path="m,l,21600r21600,l21600,xe">
              <v:stroke joinstyle="miter"/>
              <v:path gradientshapeok="t" o:connecttype="rect"/>
            </v:shapetype>
            <v:shape id="Text Box 6" o:spid="_x0000_s1026" type="#_x0000_t202" style="position:absolute;margin-left:43.2pt;margin-top:-35.6pt;width:18pt;height:1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" stroked="f">
              <v:textbox inset="0,0,0,0">
                <w:txbxContent>
                  <w:p w14:paraId="2A7DF055" w14:textId="77777777" w:rsidR="00FA2C84" w:rsidRPr="001B32A5" w:rsidRDefault="00FA2C84">
                    <w:pPr>
                      <w:pStyle w:val="Header2"/>
                    </w:pPr>
                  </w:p>
                  <w:p w14:paraId="3C79BA5B" w14:textId="77777777" w:rsidR="00FA2C84" w:rsidRPr="001B32A5" w:rsidRDefault="00FA2C84">
                    <w:pPr>
                      <w:pStyle w:val="Header2"/>
                    </w:pPr>
                  </w:p>
                  <w:p w14:paraId="24EF07DB" w14:textId="77777777" w:rsidR="00FA2C84" w:rsidRPr="001B32A5" w:rsidRDefault="00FA2C84">
                    <w:pPr>
                      <w:pStyle w:val="Header2"/>
                    </w:pPr>
                  </w:p>
                  <w:p w14:paraId="010D2B63" w14:textId="77777777" w:rsidR="00FA2C84" w:rsidRPr="001B32A5" w:rsidRDefault="00FA2C84">
                    <w:pPr>
                      <w:pStyle w:val="Header2"/>
                    </w:pPr>
                    <w:r w:rsidRPr="001B32A5">
                      <w:t>1</w:t>
                    </w:r>
                  </w:p>
                  <w:p w14:paraId="71462BBC" w14:textId="77777777" w:rsidR="00FA2C84" w:rsidRPr="001B32A5" w:rsidRDefault="00FA2C84">
                    <w:pPr>
                      <w:pStyle w:val="Header2"/>
                    </w:pPr>
                    <w:r w:rsidRPr="001B32A5">
                      <w:t>2</w:t>
                    </w:r>
                  </w:p>
                  <w:p w14:paraId="2C08C309" w14:textId="77777777" w:rsidR="00FA2C84" w:rsidRPr="001B32A5" w:rsidRDefault="00FA2C84">
                    <w:pPr>
                      <w:pStyle w:val="Header2"/>
                    </w:pPr>
                    <w:r w:rsidRPr="001B32A5">
                      <w:t>3</w:t>
                    </w:r>
                  </w:p>
                  <w:p w14:paraId="672EF953" w14:textId="77777777" w:rsidR="00FA2C84" w:rsidRPr="001B32A5" w:rsidRDefault="00FA2C84">
                    <w:pPr>
                      <w:pStyle w:val="Header2"/>
                    </w:pPr>
                    <w:r w:rsidRPr="001B32A5">
                      <w:t>4</w:t>
                    </w:r>
                  </w:p>
                  <w:p w14:paraId="101FC2D1" w14:textId="77777777" w:rsidR="00FA2C84" w:rsidRPr="001B32A5" w:rsidRDefault="00FA2C84">
                    <w:pPr>
                      <w:pStyle w:val="Header2"/>
                    </w:pPr>
                    <w:r w:rsidRPr="001B32A5">
                      <w:t>5</w:t>
                    </w:r>
                  </w:p>
                  <w:p w14:paraId="2D81815A" w14:textId="77777777" w:rsidR="00FA2C84" w:rsidRPr="001B32A5" w:rsidRDefault="00FA2C84">
                    <w:pPr>
                      <w:pStyle w:val="Header2"/>
                    </w:pPr>
                    <w:r w:rsidRPr="001B32A5">
                      <w:t>6</w:t>
                    </w:r>
                  </w:p>
                  <w:p w14:paraId="5C4C20BA" w14:textId="77777777" w:rsidR="00FA2C84" w:rsidRPr="001B32A5" w:rsidRDefault="00FA2C84">
                    <w:pPr>
                      <w:pStyle w:val="Header2"/>
                    </w:pPr>
                    <w:r w:rsidRPr="001B32A5">
                      <w:t>7</w:t>
                    </w:r>
                  </w:p>
                  <w:p w14:paraId="6F9060E6" w14:textId="77777777" w:rsidR="00FA2C84" w:rsidRPr="001B32A5" w:rsidRDefault="00FA2C84">
                    <w:pPr>
                      <w:pStyle w:val="Header2"/>
                    </w:pPr>
                    <w:r w:rsidRPr="001B32A5">
                      <w:t>8</w:t>
                    </w:r>
                  </w:p>
                  <w:p w14:paraId="10E255E3" w14:textId="77777777" w:rsidR="00FA2C84" w:rsidRPr="001B32A5" w:rsidRDefault="00FA2C84">
                    <w:pPr>
                      <w:pStyle w:val="Header2"/>
                    </w:pPr>
                    <w:r w:rsidRPr="001B32A5">
                      <w:t>9</w:t>
                    </w:r>
                  </w:p>
                  <w:p w14:paraId="5605A288" w14:textId="77777777" w:rsidR="00FA2C84" w:rsidRPr="001B32A5" w:rsidRDefault="00FA2C84">
                    <w:pPr>
                      <w:pStyle w:val="Header2"/>
                    </w:pPr>
                    <w:r w:rsidRPr="001B32A5">
                      <w:t>10</w:t>
                    </w:r>
                  </w:p>
                  <w:p w14:paraId="313916AC" w14:textId="77777777" w:rsidR="00FA2C84" w:rsidRPr="001B32A5" w:rsidRDefault="00FA2C84">
                    <w:pPr>
                      <w:pStyle w:val="Header2"/>
                    </w:pPr>
                    <w:r w:rsidRPr="001B32A5">
                      <w:t>11</w:t>
                    </w:r>
                  </w:p>
                  <w:p w14:paraId="76278119" w14:textId="77777777" w:rsidR="00FA2C84" w:rsidRPr="001B32A5" w:rsidRDefault="00FA2C84">
                    <w:pPr>
                      <w:pStyle w:val="Header2"/>
                    </w:pPr>
                    <w:r w:rsidRPr="001B32A5">
                      <w:t>12</w:t>
                    </w:r>
                  </w:p>
                  <w:p w14:paraId="64909A42" w14:textId="77777777" w:rsidR="00FA2C84" w:rsidRPr="001B32A5" w:rsidRDefault="00FA2C84">
                    <w:pPr>
                      <w:pStyle w:val="Header2"/>
                    </w:pPr>
                    <w:r w:rsidRPr="001B32A5">
                      <w:t>13</w:t>
                    </w:r>
                  </w:p>
                  <w:p w14:paraId="1A7AD1B0" w14:textId="77777777" w:rsidR="00FA2C84" w:rsidRPr="001B32A5" w:rsidRDefault="00FA2C84">
                    <w:pPr>
                      <w:pStyle w:val="Header2"/>
                    </w:pPr>
                    <w:r w:rsidRPr="001B32A5">
                      <w:t>14</w:t>
                    </w:r>
                  </w:p>
                  <w:p w14:paraId="74CAFC24" w14:textId="77777777" w:rsidR="00FA2C84" w:rsidRPr="001B32A5" w:rsidRDefault="00FA2C84">
                    <w:pPr>
                      <w:pStyle w:val="Header2"/>
                    </w:pPr>
                    <w:r w:rsidRPr="001B32A5">
                      <w:t>15</w:t>
                    </w:r>
                  </w:p>
                  <w:p w14:paraId="2A37DB8E" w14:textId="77777777" w:rsidR="00FA2C84" w:rsidRPr="001B32A5" w:rsidRDefault="00FA2C84">
                    <w:pPr>
                      <w:pStyle w:val="Header2"/>
                    </w:pPr>
                    <w:r w:rsidRPr="001B32A5">
                      <w:t>16</w:t>
                    </w:r>
                  </w:p>
                  <w:p w14:paraId="3BEE8E68" w14:textId="77777777" w:rsidR="00FA2C84" w:rsidRPr="001B32A5" w:rsidRDefault="00FA2C84">
                    <w:pPr>
                      <w:pStyle w:val="Header2"/>
                    </w:pPr>
                    <w:r w:rsidRPr="001B32A5">
                      <w:t>17</w:t>
                    </w:r>
                  </w:p>
                  <w:p w14:paraId="49DA11FC" w14:textId="77777777" w:rsidR="00FA2C84" w:rsidRPr="001B32A5" w:rsidRDefault="00FA2C84">
                    <w:pPr>
                      <w:pStyle w:val="Header2"/>
                    </w:pPr>
                    <w:r w:rsidRPr="001B32A5">
                      <w:t>18</w:t>
                    </w:r>
                  </w:p>
                  <w:p w14:paraId="4DF0C118" w14:textId="77777777" w:rsidR="00FA2C84" w:rsidRPr="001B32A5" w:rsidRDefault="00FA2C84">
                    <w:pPr>
                      <w:pStyle w:val="Header2"/>
                    </w:pPr>
                    <w:r w:rsidRPr="001B32A5">
                      <w:t>19</w:t>
                    </w:r>
                  </w:p>
                  <w:p w14:paraId="282C99AD" w14:textId="77777777" w:rsidR="00FA2C84" w:rsidRPr="001B32A5" w:rsidRDefault="00FA2C84">
                    <w:pPr>
                      <w:pStyle w:val="Header2"/>
                    </w:pPr>
                    <w:r w:rsidRPr="001B32A5">
                      <w:t>20</w:t>
                    </w:r>
                  </w:p>
                  <w:p w14:paraId="52104129" w14:textId="77777777" w:rsidR="00FA2C84" w:rsidRPr="001B32A5" w:rsidRDefault="00FA2C84">
                    <w:pPr>
                      <w:pStyle w:val="Header2"/>
                    </w:pPr>
                    <w:r w:rsidRPr="001B32A5">
                      <w:t>21</w:t>
                    </w:r>
                  </w:p>
                  <w:p w14:paraId="54A0AE64" w14:textId="77777777" w:rsidR="00FA2C84" w:rsidRPr="001B32A5" w:rsidRDefault="00FA2C84">
                    <w:pPr>
                      <w:pStyle w:val="Header2"/>
                    </w:pPr>
                    <w:r w:rsidRPr="001B32A5">
                      <w:t>22</w:t>
                    </w:r>
                  </w:p>
                  <w:p w14:paraId="334F0CC5" w14:textId="77777777" w:rsidR="00FA2C84" w:rsidRDefault="00FA2C84" w:rsidP="00B83532">
                    <w:pPr>
                      <w:pStyle w:val="Header2"/>
                    </w:pPr>
                    <w:r>
                      <w:t>23</w:t>
                    </w:r>
                  </w:p>
                  <w:p w14:paraId="7AA99E41" w14:textId="77777777" w:rsidR="00FA2C84" w:rsidRDefault="00FA2C84">
                    <w:pPr>
                      <w:pStyle w:val="Header2"/>
                    </w:pPr>
                  </w:p>
                  <w:p w14:paraId="582928C2" w14:textId="77777777" w:rsidR="00FA2C84" w:rsidRPr="001B32A5" w:rsidRDefault="00FA2C84">
                    <w:pPr>
                      <w:pStyle w:val="Header2"/>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D5D76"/>
    <w:multiLevelType w:val="hybridMultilevel"/>
    <w:tmpl w:val="CC94DF86"/>
    <w:lvl w:ilvl="0" w:tplc="D1183D36">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15:restartNumberingAfterBreak="0">
    <w:nsid w:val="1BFA0631"/>
    <w:multiLevelType w:val="hybridMultilevel"/>
    <w:tmpl w:val="46EE9118"/>
    <w:lvl w:ilvl="0" w:tplc="69E03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E757EE"/>
    <w:multiLevelType w:val="hybridMultilevel"/>
    <w:tmpl w:val="C37C2126"/>
    <w:lvl w:ilvl="0" w:tplc="16ECC82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9E48FD"/>
    <w:multiLevelType w:val="hybridMultilevel"/>
    <w:tmpl w:val="3B965D6C"/>
    <w:lvl w:ilvl="0" w:tplc="4D8C53D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15:restartNumberingAfterBreak="0">
    <w:nsid w:val="32DF4F35"/>
    <w:multiLevelType w:val="hybridMultilevel"/>
    <w:tmpl w:val="51E0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15EBE"/>
    <w:multiLevelType w:val="multilevel"/>
    <w:tmpl w:val="7B7EF904"/>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6" w15:restartNumberingAfterBreak="0">
    <w:nsid w:val="3825147A"/>
    <w:multiLevelType w:val="hybridMultilevel"/>
    <w:tmpl w:val="0AA80C70"/>
    <w:lvl w:ilvl="0" w:tplc="51D4AE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A643F83"/>
    <w:multiLevelType w:val="hybridMultilevel"/>
    <w:tmpl w:val="A08A3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02B2C"/>
    <w:multiLevelType w:val="hybridMultilevel"/>
    <w:tmpl w:val="B2001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42F34"/>
    <w:multiLevelType w:val="hybridMultilevel"/>
    <w:tmpl w:val="7DAA8366"/>
    <w:lvl w:ilvl="0" w:tplc="B5261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031913"/>
    <w:multiLevelType w:val="hybridMultilevel"/>
    <w:tmpl w:val="2674881E"/>
    <w:lvl w:ilvl="0" w:tplc="24205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624EA1"/>
    <w:multiLevelType w:val="hybridMultilevel"/>
    <w:tmpl w:val="650E289E"/>
    <w:lvl w:ilvl="0" w:tplc="FCE0A8DA">
      <w:start w:val="5"/>
      <w:numFmt w:val="bullet"/>
      <w:lvlText w:val="-"/>
      <w:lvlJc w:val="left"/>
      <w:pPr>
        <w:ind w:left="390" w:hanging="360"/>
      </w:pPr>
      <w:rPr>
        <w:rFonts w:ascii="Times New Roman" w:eastAsia="Times New Roman"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2" w15:restartNumberingAfterBreak="0">
    <w:nsid w:val="778A2E30"/>
    <w:multiLevelType w:val="hybridMultilevel"/>
    <w:tmpl w:val="1BD2C73E"/>
    <w:lvl w:ilvl="0" w:tplc="8D627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3F31A6"/>
    <w:multiLevelType w:val="hybridMultilevel"/>
    <w:tmpl w:val="F286A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344CE3"/>
    <w:multiLevelType w:val="hybridMultilevel"/>
    <w:tmpl w:val="C728C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
  </w:num>
  <w:num w:numId="18">
    <w:abstractNumId w:val="2"/>
  </w:num>
  <w:num w:numId="19">
    <w:abstractNumId w:val="3"/>
  </w:num>
  <w:num w:numId="20">
    <w:abstractNumId w:val="6"/>
  </w:num>
  <w:num w:numId="21">
    <w:abstractNumId w:val="7"/>
  </w:num>
  <w:num w:numId="22">
    <w:abstractNumId w:val="11"/>
  </w:num>
  <w:num w:numId="23">
    <w:abstractNumId w:val="0"/>
  </w:num>
  <w:num w:numId="24">
    <w:abstractNumId w:val="12"/>
  </w:num>
  <w:num w:numId="25">
    <w:abstractNumId w:val="4"/>
  </w:num>
  <w:num w:numId="26">
    <w:abstractNumId w:val="8"/>
  </w:num>
  <w:num w:numId="27">
    <w:abstractNumId w:val="10"/>
  </w:num>
  <w:num w:numId="28">
    <w:abstractNumId w:val="9"/>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09"/>
    <w:rsid w:val="000208BC"/>
    <w:rsid w:val="000221F5"/>
    <w:rsid w:val="000250E1"/>
    <w:rsid w:val="00027997"/>
    <w:rsid w:val="000313F7"/>
    <w:rsid w:val="00033150"/>
    <w:rsid w:val="00033CC3"/>
    <w:rsid w:val="00050EB0"/>
    <w:rsid w:val="0005262C"/>
    <w:rsid w:val="00052BC9"/>
    <w:rsid w:val="00054B8F"/>
    <w:rsid w:val="00071766"/>
    <w:rsid w:val="000757AF"/>
    <w:rsid w:val="00075D3B"/>
    <w:rsid w:val="00076109"/>
    <w:rsid w:val="0009605D"/>
    <w:rsid w:val="000A1A97"/>
    <w:rsid w:val="000A3EFF"/>
    <w:rsid w:val="000B1731"/>
    <w:rsid w:val="000C741E"/>
    <w:rsid w:val="000C7E11"/>
    <w:rsid w:val="000D0C75"/>
    <w:rsid w:val="000D1F63"/>
    <w:rsid w:val="0010438A"/>
    <w:rsid w:val="00113C81"/>
    <w:rsid w:val="001309A5"/>
    <w:rsid w:val="00134E3A"/>
    <w:rsid w:val="00156194"/>
    <w:rsid w:val="00156742"/>
    <w:rsid w:val="00160456"/>
    <w:rsid w:val="00164F25"/>
    <w:rsid w:val="00165959"/>
    <w:rsid w:val="00173F7D"/>
    <w:rsid w:val="001818C9"/>
    <w:rsid w:val="00184CB8"/>
    <w:rsid w:val="001936BD"/>
    <w:rsid w:val="001A2ECD"/>
    <w:rsid w:val="001A499D"/>
    <w:rsid w:val="001A5A4E"/>
    <w:rsid w:val="001B338F"/>
    <w:rsid w:val="001B35B8"/>
    <w:rsid w:val="001B7EFE"/>
    <w:rsid w:val="001C070F"/>
    <w:rsid w:val="001C2B2B"/>
    <w:rsid w:val="00200785"/>
    <w:rsid w:val="002021B0"/>
    <w:rsid w:val="00207E3E"/>
    <w:rsid w:val="00220351"/>
    <w:rsid w:val="00222F7D"/>
    <w:rsid w:val="0023011D"/>
    <w:rsid w:val="00241846"/>
    <w:rsid w:val="002517E1"/>
    <w:rsid w:val="002520E9"/>
    <w:rsid w:val="002532E5"/>
    <w:rsid w:val="002702CA"/>
    <w:rsid w:val="00283804"/>
    <w:rsid w:val="0028499B"/>
    <w:rsid w:val="0028678A"/>
    <w:rsid w:val="002A05C4"/>
    <w:rsid w:val="002A3C98"/>
    <w:rsid w:val="002B04F7"/>
    <w:rsid w:val="002C05B5"/>
    <w:rsid w:val="002C2396"/>
    <w:rsid w:val="002D25D6"/>
    <w:rsid w:val="002D346E"/>
    <w:rsid w:val="002D3D66"/>
    <w:rsid w:val="002D4E75"/>
    <w:rsid w:val="002D5116"/>
    <w:rsid w:val="002E20CB"/>
    <w:rsid w:val="002F3C8E"/>
    <w:rsid w:val="00304398"/>
    <w:rsid w:val="00311B04"/>
    <w:rsid w:val="00327AB8"/>
    <w:rsid w:val="003403E5"/>
    <w:rsid w:val="00351880"/>
    <w:rsid w:val="00354B2D"/>
    <w:rsid w:val="00354E91"/>
    <w:rsid w:val="00357765"/>
    <w:rsid w:val="0037623B"/>
    <w:rsid w:val="00376A1C"/>
    <w:rsid w:val="00384256"/>
    <w:rsid w:val="003A0D2B"/>
    <w:rsid w:val="003A106F"/>
    <w:rsid w:val="003A4942"/>
    <w:rsid w:val="003A5498"/>
    <w:rsid w:val="003B663B"/>
    <w:rsid w:val="003C5967"/>
    <w:rsid w:val="003D1F29"/>
    <w:rsid w:val="003D35C6"/>
    <w:rsid w:val="003D49C2"/>
    <w:rsid w:val="003E7608"/>
    <w:rsid w:val="003E7FF5"/>
    <w:rsid w:val="003F084E"/>
    <w:rsid w:val="003F7E49"/>
    <w:rsid w:val="0042710D"/>
    <w:rsid w:val="0043366D"/>
    <w:rsid w:val="004415F7"/>
    <w:rsid w:val="0044506E"/>
    <w:rsid w:val="00446814"/>
    <w:rsid w:val="00463652"/>
    <w:rsid w:val="004678AA"/>
    <w:rsid w:val="00470A1D"/>
    <w:rsid w:val="0047293E"/>
    <w:rsid w:val="00473F09"/>
    <w:rsid w:val="00473F7A"/>
    <w:rsid w:val="00490E6F"/>
    <w:rsid w:val="004916AD"/>
    <w:rsid w:val="004A45A2"/>
    <w:rsid w:val="004A487B"/>
    <w:rsid w:val="004A75B1"/>
    <w:rsid w:val="004C4D36"/>
    <w:rsid w:val="004D5E47"/>
    <w:rsid w:val="004F02A5"/>
    <w:rsid w:val="005071BB"/>
    <w:rsid w:val="00526913"/>
    <w:rsid w:val="00527261"/>
    <w:rsid w:val="00530320"/>
    <w:rsid w:val="00532BDC"/>
    <w:rsid w:val="00533128"/>
    <w:rsid w:val="005429D8"/>
    <w:rsid w:val="00542F5A"/>
    <w:rsid w:val="00543E4F"/>
    <w:rsid w:val="00547AE0"/>
    <w:rsid w:val="00551B73"/>
    <w:rsid w:val="00553583"/>
    <w:rsid w:val="005609B9"/>
    <w:rsid w:val="00572C4D"/>
    <w:rsid w:val="00580A8A"/>
    <w:rsid w:val="00583E61"/>
    <w:rsid w:val="00590FE9"/>
    <w:rsid w:val="00595CBD"/>
    <w:rsid w:val="00597E80"/>
    <w:rsid w:val="005A3290"/>
    <w:rsid w:val="005A45FC"/>
    <w:rsid w:val="005B3E4B"/>
    <w:rsid w:val="005D0260"/>
    <w:rsid w:val="005D446D"/>
    <w:rsid w:val="005D699B"/>
    <w:rsid w:val="005E5B32"/>
    <w:rsid w:val="005F2113"/>
    <w:rsid w:val="00606B10"/>
    <w:rsid w:val="0061188E"/>
    <w:rsid w:val="006246C1"/>
    <w:rsid w:val="00625E7D"/>
    <w:rsid w:val="00630A5B"/>
    <w:rsid w:val="0063297F"/>
    <w:rsid w:val="00637B72"/>
    <w:rsid w:val="00644EBB"/>
    <w:rsid w:val="00647ADC"/>
    <w:rsid w:val="006555A0"/>
    <w:rsid w:val="006615D7"/>
    <w:rsid w:val="00663E79"/>
    <w:rsid w:val="006660C4"/>
    <w:rsid w:val="006738CF"/>
    <w:rsid w:val="006837EB"/>
    <w:rsid w:val="0068420A"/>
    <w:rsid w:val="0068703A"/>
    <w:rsid w:val="00691024"/>
    <w:rsid w:val="00692A08"/>
    <w:rsid w:val="00695B86"/>
    <w:rsid w:val="006A2AF6"/>
    <w:rsid w:val="006C47C5"/>
    <w:rsid w:val="006C7CDA"/>
    <w:rsid w:val="006D60A1"/>
    <w:rsid w:val="00725733"/>
    <w:rsid w:val="00736199"/>
    <w:rsid w:val="00771EAC"/>
    <w:rsid w:val="00781D93"/>
    <w:rsid w:val="007853DF"/>
    <w:rsid w:val="007929A4"/>
    <w:rsid w:val="007A1CA0"/>
    <w:rsid w:val="007A4E88"/>
    <w:rsid w:val="007B3AF2"/>
    <w:rsid w:val="007B572F"/>
    <w:rsid w:val="007B7A65"/>
    <w:rsid w:val="007D1725"/>
    <w:rsid w:val="007F0063"/>
    <w:rsid w:val="007F24FC"/>
    <w:rsid w:val="0080146D"/>
    <w:rsid w:val="00806CA9"/>
    <w:rsid w:val="00811502"/>
    <w:rsid w:val="008133CB"/>
    <w:rsid w:val="0081731A"/>
    <w:rsid w:val="00826F0D"/>
    <w:rsid w:val="008318BB"/>
    <w:rsid w:val="00835691"/>
    <w:rsid w:val="00845F19"/>
    <w:rsid w:val="00847174"/>
    <w:rsid w:val="008514B3"/>
    <w:rsid w:val="008551BF"/>
    <w:rsid w:val="00867531"/>
    <w:rsid w:val="00872A5A"/>
    <w:rsid w:val="008810A4"/>
    <w:rsid w:val="008822D9"/>
    <w:rsid w:val="00883D5C"/>
    <w:rsid w:val="00893EC2"/>
    <w:rsid w:val="00896228"/>
    <w:rsid w:val="008A4167"/>
    <w:rsid w:val="008B29F1"/>
    <w:rsid w:val="008D3273"/>
    <w:rsid w:val="008D79E5"/>
    <w:rsid w:val="008F1356"/>
    <w:rsid w:val="008F4247"/>
    <w:rsid w:val="008F49D0"/>
    <w:rsid w:val="009033AB"/>
    <w:rsid w:val="00914D81"/>
    <w:rsid w:val="0091664D"/>
    <w:rsid w:val="00925916"/>
    <w:rsid w:val="00926ACE"/>
    <w:rsid w:val="009325E4"/>
    <w:rsid w:val="0093504F"/>
    <w:rsid w:val="00966262"/>
    <w:rsid w:val="00970614"/>
    <w:rsid w:val="0097165C"/>
    <w:rsid w:val="0098007C"/>
    <w:rsid w:val="009820C8"/>
    <w:rsid w:val="00996AE2"/>
    <w:rsid w:val="009A417E"/>
    <w:rsid w:val="009B1536"/>
    <w:rsid w:val="009C49BE"/>
    <w:rsid w:val="009C6D41"/>
    <w:rsid w:val="009F54B9"/>
    <w:rsid w:val="009F5819"/>
    <w:rsid w:val="009F6400"/>
    <w:rsid w:val="00A0083E"/>
    <w:rsid w:val="00A01D5E"/>
    <w:rsid w:val="00A12E78"/>
    <w:rsid w:val="00A16A4B"/>
    <w:rsid w:val="00A317BF"/>
    <w:rsid w:val="00A501BF"/>
    <w:rsid w:val="00A61FA1"/>
    <w:rsid w:val="00A73AA8"/>
    <w:rsid w:val="00A7601E"/>
    <w:rsid w:val="00A817B6"/>
    <w:rsid w:val="00A81BD4"/>
    <w:rsid w:val="00A8636B"/>
    <w:rsid w:val="00A9290D"/>
    <w:rsid w:val="00AA15EB"/>
    <w:rsid w:val="00AB3986"/>
    <w:rsid w:val="00AC3B28"/>
    <w:rsid w:val="00AE5652"/>
    <w:rsid w:val="00B03A4E"/>
    <w:rsid w:val="00B10009"/>
    <w:rsid w:val="00B148AA"/>
    <w:rsid w:val="00B237F6"/>
    <w:rsid w:val="00B25570"/>
    <w:rsid w:val="00B308F8"/>
    <w:rsid w:val="00B36AEC"/>
    <w:rsid w:val="00B426D0"/>
    <w:rsid w:val="00B4271F"/>
    <w:rsid w:val="00B45D01"/>
    <w:rsid w:val="00B4765E"/>
    <w:rsid w:val="00B47DAA"/>
    <w:rsid w:val="00B50978"/>
    <w:rsid w:val="00B60D28"/>
    <w:rsid w:val="00B83532"/>
    <w:rsid w:val="00B91399"/>
    <w:rsid w:val="00B93C04"/>
    <w:rsid w:val="00B93CEF"/>
    <w:rsid w:val="00B96EB4"/>
    <w:rsid w:val="00BA3E66"/>
    <w:rsid w:val="00BA7B17"/>
    <w:rsid w:val="00BD0B78"/>
    <w:rsid w:val="00BD36AD"/>
    <w:rsid w:val="00BE09DD"/>
    <w:rsid w:val="00BF7B97"/>
    <w:rsid w:val="00C13D49"/>
    <w:rsid w:val="00C17FB8"/>
    <w:rsid w:val="00C27CA3"/>
    <w:rsid w:val="00C30BA2"/>
    <w:rsid w:val="00C32234"/>
    <w:rsid w:val="00C40A88"/>
    <w:rsid w:val="00C46D18"/>
    <w:rsid w:val="00C53B80"/>
    <w:rsid w:val="00C758DE"/>
    <w:rsid w:val="00C77813"/>
    <w:rsid w:val="00C83B96"/>
    <w:rsid w:val="00C86ACC"/>
    <w:rsid w:val="00C87AA5"/>
    <w:rsid w:val="00C87C0A"/>
    <w:rsid w:val="00C90BAC"/>
    <w:rsid w:val="00C90D2E"/>
    <w:rsid w:val="00C912D5"/>
    <w:rsid w:val="00CB352B"/>
    <w:rsid w:val="00CC2524"/>
    <w:rsid w:val="00CC3C64"/>
    <w:rsid w:val="00CD4594"/>
    <w:rsid w:val="00CF0353"/>
    <w:rsid w:val="00CF0465"/>
    <w:rsid w:val="00CF1ED9"/>
    <w:rsid w:val="00CF1FD8"/>
    <w:rsid w:val="00CF3164"/>
    <w:rsid w:val="00CF34D3"/>
    <w:rsid w:val="00D04675"/>
    <w:rsid w:val="00D079A8"/>
    <w:rsid w:val="00D103C3"/>
    <w:rsid w:val="00D21839"/>
    <w:rsid w:val="00D26A2D"/>
    <w:rsid w:val="00D3239D"/>
    <w:rsid w:val="00D34319"/>
    <w:rsid w:val="00D434C3"/>
    <w:rsid w:val="00D6175A"/>
    <w:rsid w:val="00D642AD"/>
    <w:rsid w:val="00D65A37"/>
    <w:rsid w:val="00D67CFE"/>
    <w:rsid w:val="00D75140"/>
    <w:rsid w:val="00D85A9D"/>
    <w:rsid w:val="00DB12ED"/>
    <w:rsid w:val="00DB23F5"/>
    <w:rsid w:val="00DB598F"/>
    <w:rsid w:val="00DC3DFB"/>
    <w:rsid w:val="00DC4BF3"/>
    <w:rsid w:val="00DE7D3D"/>
    <w:rsid w:val="00DF2AD0"/>
    <w:rsid w:val="00DF33EC"/>
    <w:rsid w:val="00DF4752"/>
    <w:rsid w:val="00DF7FE2"/>
    <w:rsid w:val="00E06492"/>
    <w:rsid w:val="00E3794D"/>
    <w:rsid w:val="00E4504E"/>
    <w:rsid w:val="00E52331"/>
    <w:rsid w:val="00E55253"/>
    <w:rsid w:val="00E67026"/>
    <w:rsid w:val="00E73518"/>
    <w:rsid w:val="00E80D93"/>
    <w:rsid w:val="00E81688"/>
    <w:rsid w:val="00EA6053"/>
    <w:rsid w:val="00EC0B5E"/>
    <w:rsid w:val="00EC5BCE"/>
    <w:rsid w:val="00ED247D"/>
    <w:rsid w:val="00ED2D93"/>
    <w:rsid w:val="00ED508C"/>
    <w:rsid w:val="00EE0DA6"/>
    <w:rsid w:val="00EF2CF7"/>
    <w:rsid w:val="00F020DE"/>
    <w:rsid w:val="00F05487"/>
    <w:rsid w:val="00F062C4"/>
    <w:rsid w:val="00F115DA"/>
    <w:rsid w:val="00F126F5"/>
    <w:rsid w:val="00F12972"/>
    <w:rsid w:val="00F17EEE"/>
    <w:rsid w:val="00F201E9"/>
    <w:rsid w:val="00F23F69"/>
    <w:rsid w:val="00F24D8D"/>
    <w:rsid w:val="00F26470"/>
    <w:rsid w:val="00F26FB3"/>
    <w:rsid w:val="00F35829"/>
    <w:rsid w:val="00F418C6"/>
    <w:rsid w:val="00F47A49"/>
    <w:rsid w:val="00F51DD2"/>
    <w:rsid w:val="00F57F6F"/>
    <w:rsid w:val="00F636B7"/>
    <w:rsid w:val="00F7023B"/>
    <w:rsid w:val="00F70661"/>
    <w:rsid w:val="00F9182C"/>
    <w:rsid w:val="00F941B7"/>
    <w:rsid w:val="00FA2B88"/>
    <w:rsid w:val="00FA2C84"/>
    <w:rsid w:val="00FB685D"/>
    <w:rsid w:val="00FC6291"/>
    <w:rsid w:val="00FF4B7A"/>
    <w:rsid w:val="00FF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B779E2"/>
  <w15:docId w15:val="{9E42AAF6-E3A7-40F3-96B8-4FF4E188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E5"/>
    <w:pPr>
      <w:widowControl w:val="0"/>
    </w:pPr>
    <w:rPr>
      <w:sz w:val="24"/>
    </w:rPr>
  </w:style>
  <w:style w:type="paragraph" w:styleId="Heading1">
    <w:name w:val="heading 1"/>
    <w:basedOn w:val="Normal"/>
    <w:next w:val="Body"/>
    <w:qFormat/>
    <w:rsid w:val="002532E5"/>
    <w:pPr>
      <w:keepNext/>
      <w:jc w:val="center"/>
      <w:outlineLvl w:val="0"/>
    </w:pPr>
    <w:rPr>
      <w:caps/>
    </w:rPr>
  </w:style>
  <w:style w:type="paragraph" w:styleId="Heading2">
    <w:name w:val="heading 2"/>
    <w:basedOn w:val="Normal"/>
    <w:next w:val="Body"/>
    <w:qFormat/>
    <w:rsid w:val="002532E5"/>
    <w:pPr>
      <w:keepNext/>
      <w:outlineLvl w:val="1"/>
    </w:pPr>
    <w:rPr>
      <w:caps/>
    </w:rPr>
  </w:style>
  <w:style w:type="paragraph" w:styleId="Heading3">
    <w:name w:val="heading 3"/>
    <w:basedOn w:val="Normal"/>
    <w:next w:val="Body"/>
    <w:qFormat/>
    <w:rsid w:val="002532E5"/>
    <w:pPr>
      <w:keepNext/>
      <w:ind w:left="720"/>
      <w:outlineLvl w:val="2"/>
    </w:pPr>
  </w:style>
  <w:style w:type="paragraph" w:styleId="Heading4">
    <w:name w:val="heading 4"/>
    <w:basedOn w:val="Normal"/>
    <w:next w:val="Body"/>
    <w:qFormat/>
    <w:rsid w:val="002532E5"/>
    <w:pPr>
      <w:keepNext/>
      <w:ind w:left="1440"/>
      <w:outlineLvl w:val="3"/>
    </w:pPr>
  </w:style>
  <w:style w:type="paragraph" w:styleId="Heading5">
    <w:name w:val="heading 5"/>
    <w:basedOn w:val="Normal"/>
    <w:next w:val="Body"/>
    <w:qFormat/>
    <w:rsid w:val="002532E5"/>
    <w:pPr>
      <w:keepNext/>
      <w:ind w:left="2160"/>
      <w:outlineLvl w:val="4"/>
    </w:pPr>
  </w:style>
  <w:style w:type="paragraph" w:styleId="Heading6">
    <w:name w:val="heading 6"/>
    <w:basedOn w:val="Normal"/>
    <w:next w:val="Normal"/>
    <w:qFormat/>
    <w:rsid w:val="002532E5"/>
    <w:pPr>
      <w:keepNext/>
      <w:ind w:left="2880"/>
      <w:outlineLvl w:val="5"/>
    </w:pPr>
  </w:style>
  <w:style w:type="paragraph" w:styleId="Heading7">
    <w:name w:val="heading 7"/>
    <w:basedOn w:val="Normal"/>
    <w:next w:val="Normal"/>
    <w:qFormat/>
    <w:rsid w:val="002532E5"/>
    <w:pPr>
      <w:outlineLvl w:val="6"/>
    </w:pPr>
  </w:style>
  <w:style w:type="paragraph" w:styleId="Heading8">
    <w:name w:val="heading 8"/>
    <w:basedOn w:val="Normal"/>
    <w:next w:val="Normal"/>
    <w:qFormat/>
    <w:rsid w:val="002532E5"/>
    <w:pPr>
      <w:outlineLvl w:val="7"/>
    </w:pPr>
  </w:style>
  <w:style w:type="paragraph" w:styleId="Heading9">
    <w:name w:val="heading 9"/>
    <w:basedOn w:val="Normal"/>
    <w:next w:val="Normal"/>
    <w:qFormat/>
    <w:rsid w:val="002532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Head1">
    <w:name w:val="OutHead1"/>
    <w:basedOn w:val="Normal"/>
    <w:next w:val="DWTNorm"/>
    <w:rsid w:val="002532E5"/>
    <w:pPr>
      <w:keepNext/>
      <w:widowControl/>
      <w:numPr>
        <w:numId w:val="9"/>
      </w:numPr>
      <w:tabs>
        <w:tab w:val="clear" w:pos="0"/>
      </w:tabs>
      <w:spacing w:after="280"/>
      <w:jc w:val="center"/>
      <w:outlineLvl w:val="0"/>
    </w:pPr>
    <w:rPr>
      <w:b/>
      <w:caps/>
      <w:color w:val="000000"/>
    </w:rPr>
  </w:style>
  <w:style w:type="paragraph" w:customStyle="1" w:styleId="OutHead2">
    <w:name w:val="OutHead2"/>
    <w:basedOn w:val="Normal"/>
    <w:next w:val="DWTNorm"/>
    <w:rsid w:val="002532E5"/>
    <w:pPr>
      <w:keepNext/>
      <w:widowControl/>
      <w:numPr>
        <w:ilvl w:val="1"/>
        <w:numId w:val="10"/>
      </w:numPr>
      <w:spacing w:after="280"/>
      <w:outlineLvl w:val="1"/>
    </w:pPr>
    <w:rPr>
      <w:b/>
      <w:color w:val="000000"/>
    </w:rPr>
  </w:style>
  <w:style w:type="paragraph" w:customStyle="1" w:styleId="DWTNorm">
    <w:name w:val="DWTNorm"/>
    <w:basedOn w:val="Normal"/>
    <w:rsid w:val="002532E5"/>
    <w:pPr>
      <w:widowControl/>
      <w:spacing w:line="480" w:lineRule="auto"/>
      <w:ind w:firstLine="720"/>
    </w:pPr>
  </w:style>
  <w:style w:type="paragraph" w:customStyle="1" w:styleId="AfterQuote">
    <w:name w:val="AfterQuote"/>
    <w:basedOn w:val="DWTNorm"/>
    <w:next w:val="DWTNorm"/>
    <w:rsid w:val="002532E5"/>
    <w:pPr>
      <w:ind w:firstLine="0"/>
    </w:pPr>
  </w:style>
  <w:style w:type="paragraph" w:customStyle="1" w:styleId="Body">
    <w:name w:val="Body"/>
    <w:basedOn w:val="Normal"/>
    <w:rsid w:val="002D25D6"/>
    <w:pPr>
      <w:spacing w:line="480" w:lineRule="auto"/>
      <w:ind w:firstLine="720"/>
    </w:pPr>
  </w:style>
  <w:style w:type="paragraph" w:styleId="BodyTextIndent">
    <w:name w:val="Body Text Indent"/>
    <w:basedOn w:val="Normal"/>
    <w:rsid w:val="002532E5"/>
    <w:pPr>
      <w:spacing w:after="120"/>
      <w:ind w:left="360"/>
    </w:pPr>
  </w:style>
  <w:style w:type="paragraph" w:customStyle="1" w:styleId="Citation">
    <w:name w:val="Citation"/>
    <w:basedOn w:val="Body"/>
    <w:rsid w:val="002532E5"/>
    <w:pPr>
      <w:spacing w:before="240" w:line="240" w:lineRule="exact"/>
      <w:ind w:left="720" w:right="720" w:firstLine="0"/>
    </w:pPr>
  </w:style>
  <w:style w:type="paragraph" w:customStyle="1" w:styleId="Closed">
    <w:name w:val="Closed"/>
    <w:basedOn w:val="Normal"/>
    <w:rsid w:val="002532E5"/>
  </w:style>
  <w:style w:type="character" w:styleId="CommentReference">
    <w:name w:val="annotation reference"/>
    <w:basedOn w:val="DefaultParagraphFont"/>
    <w:semiHidden/>
    <w:rsid w:val="002532E5"/>
    <w:rPr>
      <w:rFonts w:ascii="Times New Roman" w:hAnsi="Times New Roman"/>
      <w:sz w:val="16"/>
    </w:rPr>
  </w:style>
  <w:style w:type="paragraph" w:styleId="CommentText">
    <w:name w:val="annotation text"/>
    <w:basedOn w:val="Normal"/>
    <w:link w:val="CommentTextChar"/>
    <w:semiHidden/>
    <w:rsid w:val="002532E5"/>
  </w:style>
  <w:style w:type="paragraph" w:customStyle="1" w:styleId="CopyList">
    <w:name w:val="CopyList"/>
    <w:basedOn w:val="Normal"/>
    <w:rsid w:val="002532E5"/>
    <w:pPr>
      <w:tabs>
        <w:tab w:val="left" w:pos="504"/>
        <w:tab w:val="left" w:pos="2160"/>
      </w:tabs>
    </w:pPr>
  </w:style>
  <w:style w:type="paragraph" w:styleId="Date">
    <w:name w:val="Date"/>
    <w:basedOn w:val="Normal"/>
    <w:next w:val="Normal"/>
    <w:rsid w:val="002532E5"/>
  </w:style>
  <w:style w:type="paragraph" w:customStyle="1" w:styleId="DWTQuote">
    <w:name w:val="DWTQuote"/>
    <w:basedOn w:val="DWTNorm"/>
    <w:next w:val="AfterQuote"/>
    <w:rsid w:val="002532E5"/>
    <w:pPr>
      <w:spacing w:after="280" w:line="240" w:lineRule="auto"/>
      <w:ind w:left="1440" w:right="1440" w:firstLine="0"/>
    </w:pPr>
  </w:style>
  <w:style w:type="paragraph" w:customStyle="1" w:styleId="DWTTitle">
    <w:name w:val="DWTTitle"/>
    <w:basedOn w:val="Normal"/>
    <w:next w:val="DWTNorm"/>
    <w:rsid w:val="002532E5"/>
    <w:pPr>
      <w:keepNext/>
      <w:spacing w:after="240"/>
      <w:jc w:val="center"/>
    </w:pPr>
    <w:rPr>
      <w:b/>
      <w:caps/>
    </w:rPr>
  </w:style>
  <w:style w:type="character" w:styleId="Emphasis">
    <w:name w:val="Emphasis"/>
    <w:basedOn w:val="DefaultParagraphFont"/>
    <w:qFormat/>
    <w:rsid w:val="002532E5"/>
    <w:rPr>
      <w:rFonts w:ascii="Times New Roman" w:hAnsi="Times New Roman"/>
    </w:rPr>
  </w:style>
  <w:style w:type="character" w:styleId="EndnoteReference">
    <w:name w:val="endnote reference"/>
    <w:basedOn w:val="DefaultParagraphFont"/>
    <w:semiHidden/>
    <w:rsid w:val="002532E5"/>
    <w:rPr>
      <w:rFonts w:ascii="Times New Roman" w:hAnsi="Times New Roman"/>
      <w:vertAlign w:val="superscript"/>
    </w:rPr>
  </w:style>
  <w:style w:type="paragraph" w:styleId="EndnoteText">
    <w:name w:val="endnote text"/>
    <w:basedOn w:val="Normal"/>
    <w:semiHidden/>
    <w:rsid w:val="002532E5"/>
  </w:style>
  <w:style w:type="character" w:styleId="FollowedHyperlink">
    <w:name w:val="FollowedHyperlink"/>
    <w:basedOn w:val="DefaultParagraphFont"/>
    <w:rsid w:val="002532E5"/>
    <w:rPr>
      <w:rFonts w:ascii="Times New Roman" w:hAnsi="Times New Roman"/>
      <w:color w:val="800080"/>
      <w:u w:val="single"/>
    </w:rPr>
  </w:style>
  <w:style w:type="paragraph" w:styleId="Footer">
    <w:name w:val="footer"/>
    <w:basedOn w:val="Normal"/>
    <w:link w:val="FooterChar"/>
    <w:uiPriority w:val="99"/>
    <w:rsid w:val="002532E5"/>
    <w:pPr>
      <w:tabs>
        <w:tab w:val="center" w:pos="4680"/>
        <w:tab w:val="right" w:pos="9360"/>
      </w:tabs>
    </w:pPr>
  </w:style>
  <w:style w:type="character" w:styleId="FootnoteReference">
    <w:name w:val="footnote reference"/>
    <w:basedOn w:val="DefaultParagraphFont"/>
    <w:semiHidden/>
    <w:rsid w:val="002532E5"/>
    <w:rPr>
      <w:rFonts w:ascii="Times New Roman" w:hAnsi="Times New Roman"/>
      <w:vertAlign w:val="superscript"/>
    </w:rPr>
  </w:style>
  <w:style w:type="paragraph" w:styleId="FootnoteText">
    <w:name w:val="footnote text"/>
    <w:basedOn w:val="Normal"/>
    <w:semiHidden/>
    <w:rsid w:val="00DF33EC"/>
    <w:rPr>
      <w:sz w:val="20"/>
    </w:rPr>
  </w:style>
  <w:style w:type="paragraph" w:customStyle="1" w:styleId="From">
    <w:name w:val="From"/>
    <w:basedOn w:val="Normal"/>
    <w:rsid w:val="002532E5"/>
  </w:style>
  <w:style w:type="paragraph" w:styleId="Header">
    <w:name w:val="header"/>
    <w:basedOn w:val="Normal"/>
    <w:rsid w:val="002532E5"/>
    <w:pPr>
      <w:tabs>
        <w:tab w:val="center" w:pos="4680"/>
        <w:tab w:val="right" w:pos="9360"/>
      </w:tabs>
    </w:pPr>
  </w:style>
  <w:style w:type="character" w:styleId="Hyperlink">
    <w:name w:val="Hyperlink"/>
    <w:basedOn w:val="DefaultParagraphFont"/>
    <w:rsid w:val="002532E5"/>
    <w:rPr>
      <w:rFonts w:ascii="Times New Roman" w:hAnsi="Times New Roman"/>
      <w:color w:val="0000FF"/>
      <w:u w:val="single"/>
    </w:rPr>
  </w:style>
  <w:style w:type="paragraph" w:customStyle="1" w:styleId="Indented">
    <w:name w:val="Indented"/>
    <w:basedOn w:val="Normal"/>
    <w:next w:val="Body"/>
    <w:rsid w:val="002532E5"/>
    <w:pPr>
      <w:ind w:left="720"/>
    </w:pPr>
  </w:style>
  <w:style w:type="paragraph" w:styleId="Index1">
    <w:name w:val="index 1"/>
    <w:basedOn w:val="Normal"/>
    <w:next w:val="Normal"/>
    <w:autoRedefine/>
    <w:semiHidden/>
    <w:rsid w:val="002532E5"/>
    <w:pPr>
      <w:spacing w:before="240"/>
    </w:pPr>
  </w:style>
  <w:style w:type="paragraph" w:styleId="Index2">
    <w:name w:val="index 2"/>
    <w:basedOn w:val="Normal"/>
    <w:next w:val="Normal"/>
    <w:autoRedefine/>
    <w:semiHidden/>
    <w:rsid w:val="002532E5"/>
    <w:pPr>
      <w:tabs>
        <w:tab w:val="right" w:leader="dot" w:pos="8640"/>
      </w:tabs>
    </w:pPr>
  </w:style>
  <w:style w:type="character" w:styleId="LineNumber">
    <w:name w:val="line number"/>
    <w:basedOn w:val="DefaultParagraphFont"/>
    <w:rsid w:val="002532E5"/>
    <w:rPr>
      <w:rFonts w:ascii="Times New Roman" w:hAnsi="Times New Roman"/>
    </w:rPr>
  </w:style>
  <w:style w:type="paragraph" w:styleId="List">
    <w:name w:val="List"/>
    <w:basedOn w:val="Normal"/>
    <w:rsid w:val="002532E5"/>
    <w:pPr>
      <w:ind w:left="720" w:hanging="360"/>
    </w:pPr>
  </w:style>
  <w:style w:type="paragraph" w:styleId="NormalIndent">
    <w:name w:val="Normal Indent"/>
    <w:basedOn w:val="Normal"/>
    <w:next w:val="Normal"/>
    <w:rsid w:val="002532E5"/>
    <w:pPr>
      <w:ind w:left="720"/>
    </w:pPr>
  </w:style>
  <w:style w:type="paragraph" w:customStyle="1" w:styleId="OutHead3">
    <w:name w:val="OutHead3"/>
    <w:basedOn w:val="Normal"/>
    <w:next w:val="DWTNorm"/>
    <w:rsid w:val="002532E5"/>
    <w:pPr>
      <w:keepNext/>
      <w:widowControl/>
      <w:numPr>
        <w:ilvl w:val="2"/>
        <w:numId w:val="11"/>
      </w:numPr>
      <w:spacing w:after="280"/>
      <w:outlineLvl w:val="2"/>
    </w:pPr>
    <w:rPr>
      <w:b/>
      <w:color w:val="000000"/>
    </w:rPr>
  </w:style>
  <w:style w:type="paragraph" w:customStyle="1" w:styleId="OutHead4">
    <w:name w:val="OutHead4"/>
    <w:basedOn w:val="Normal"/>
    <w:next w:val="DWTNorm"/>
    <w:rsid w:val="002532E5"/>
    <w:pPr>
      <w:keepNext/>
      <w:widowControl/>
      <w:numPr>
        <w:ilvl w:val="3"/>
        <w:numId w:val="12"/>
      </w:numPr>
      <w:spacing w:after="280"/>
      <w:outlineLvl w:val="3"/>
    </w:pPr>
    <w:rPr>
      <w:b/>
      <w:color w:val="000000"/>
    </w:rPr>
  </w:style>
  <w:style w:type="paragraph" w:customStyle="1" w:styleId="OutHead5">
    <w:name w:val="OutHead5"/>
    <w:basedOn w:val="Normal"/>
    <w:next w:val="DWTNorm"/>
    <w:rsid w:val="002532E5"/>
    <w:pPr>
      <w:keepNext/>
      <w:widowControl/>
      <w:numPr>
        <w:ilvl w:val="4"/>
        <w:numId w:val="13"/>
      </w:numPr>
      <w:spacing w:after="280"/>
      <w:outlineLvl w:val="4"/>
    </w:pPr>
    <w:rPr>
      <w:b/>
      <w:color w:val="000000"/>
    </w:rPr>
  </w:style>
  <w:style w:type="paragraph" w:customStyle="1" w:styleId="OutHead6">
    <w:name w:val="OutHead6"/>
    <w:basedOn w:val="Normal"/>
    <w:next w:val="DWTNorm"/>
    <w:rsid w:val="002532E5"/>
    <w:pPr>
      <w:keepNext/>
      <w:widowControl/>
      <w:numPr>
        <w:ilvl w:val="5"/>
        <w:numId w:val="14"/>
      </w:numPr>
      <w:spacing w:after="280"/>
      <w:outlineLvl w:val="5"/>
    </w:pPr>
    <w:rPr>
      <w:b/>
      <w:color w:val="000000"/>
    </w:rPr>
  </w:style>
  <w:style w:type="paragraph" w:customStyle="1" w:styleId="OutHead7">
    <w:name w:val="OutHead7"/>
    <w:basedOn w:val="Normal"/>
    <w:next w:val="DWTNorm"/>
    <w:rsid w:val="002532E5"/>
    <w:pPr>
      <w:keepNext/>
      <w:widowControl/>
      <w:numPr>
        <w:ilvl w:val="6"/>
        <w:numId w:val="15"/>
      </w:numPr>
      <w:spacing w:after="280"/>
      <w:outlineLvl w:val="6"/>
    </w:pPr>
    <w:rPr>
      <w:b/>
      <w:color w:val="000000"/>
    </w:rPr>
  </w:style>
  <w:style w:type="paragraph" w:customStyle="1" w:styleId="OutHead8">
    <w:name w:val="OutHead8"/>
    <w:basedOn w:val="Normal"/>
    <w:next w:val="DWTNorm"/>
    <w:rsid w:val="002532E5"/>
    <w:pPr>
      <w:keepNext/>
      <w:widowControl/>
      <w:numPr>
        <w:ilvl w:val="7"/>
        <w:numId w:val="16"/>
      </w:numPr>
      <w:spacing w:after="280"/>
      <w:outlineLvl w:val="7"/>
    </w:pPr>
    <w:rPr>
      <w:b/>
      <w:color w:val="000000"/>
    </w:rPr>
  </w:style>
  <w:style w:type="paragraph" w:styleId="BalloonText">
    <w:name w:val="Balloon Text"/>
    <w:basedOn w:val="Normal"/>
    <w:semiHidden/>
    <w:rsid w:val="002532E5"/>
    <w:rPr>
      <w:rFonts w:ascii="Tahoma" w:hAnsi="Tahoma" w:cs="Tahoma"/>
      <w:sz w:val="16"/>
      <w:szCs w:val="16"/>
    </w:rPr>
  </w:style>
  <w:style w:type="paragraph" w:customStyle="1" w:styleId="Header2">
    <w:name w:val="Header2"/>
    <w:basedOn w:val="Header"/>
    <w:rsid w:val="00692A08"/>
    <w:pPr>
      <w:framePr w:w="360" w:hSpace="187" w:vSpace="187" w:wrap="auto" w:vAnchor="page" w:hAnchor="page" w:x="966" w:y="15"/>
      <w:spacing w:line="480" w:lineRule="auto"/>
      <w:jc w:val="right"/>
    </w:pPr>
    <w:rPr>
      <w:szCs w:val="24"/>
    </w:rPr>
  </w:style>
  <w:style w:type="character" w:styleId="PageNumber">
    <w:name w:val="page number"/>
    <w:basedOn w:val="DefaultParagraphFont"/>
    <w:rsid w:val="002532E5"/>
    <w:rPr>
      <w:rFonts w:ascii="Times New Roman" w:hAnsi="Times New Roman"/>
    </w:rPr>
  </w:style>
  <w:style w:type="paragraph" w:styleId="PlainText">
    <w:name w:val="Plain Text"/>
    <w:basedOn w:val="Normal"/>
    <w:rsid w:val="002532E5"/>
    <w:rPr>
      <w:sz w:val="20"/>
    </w:rPr>
  </w:style>
  <w:style w:type="paragraph" w:styleId="Signature">
    <w:name w:val="Signature"/>
    <w:basedOn w:val="Normal"/>
    <w:rsid w:val="002532E5"/>
    <w:pPr>
      <w:keepLines/>
      <w:ind w:left="4320"/>
    </w:pPr>
  </w:style>
  <w:style w:type="paragraph" w:customStyle="1" w:styleId="Subject">
    <w:name w:val="Subject"/>
    <w:basedOn w:val="Normal"/>
    <w:rsid w:val="002532E5"/>
  </w:style>
  <w:style w:type="paragraph" w:customStyle="1" w:styleId="SubList">
    <w:name w:val="SubList"/>
    <w:basedOn w:val="List"/>
    <w:rsid w:val="002532E5"/>
    <w:pPr>
      <w:ind w:left="1440"/>
    </w:pPr>
  </w:style>
  <w:style w:type="paragraph" w:styleId="Subtitle">
    <w:name w:val="Subtitle"/>
    <w:basedOn w:val="Normal"/>
    <w:qFormat/>
    <w:rsid w:val="002532E5"/>
    <w:pPr>
      <w:spacing w:after="60"/>
      <w:jc w:val="center"/>
      <w:outlineLvl w:val="1"/>
    </w:pPr>
    <w:rPr>
      <w:rFonts w:ascii="Arial" w:hAnsi="Arial"/>
    </w:rPr>
  </w:style>
  <w:style w:type="paragraph" w:customStyle="1" w:styleId="Table">
    <w:name w:val="Table"/>
    <w:basedOn w:val="Normal"/>
    <w:link w:val="TableChar"/>
    <w:rsid w:val="002532E5"/>
    <w:pPr>
      <w:tabs>
        <w:tab w:val="left" w:pos="1440"/>
      </w:tabs>
      <w:spacing w:line="480" w:lineRule="atLeast"/>
    </w:pPr>
  </w:style>
  <w:style w:type="paragraph" w:styleId="TableofAuthorities">
    <w:name w:val="table of authorities"/>
    <w:basedOn w:val="Normal"/>
    <w:next w:val="Normal"/>
    <w:semiHidden/>
    <w:rsid w:val="002532E5"/>
    <w:pPr>
      <w:ind w:left="240" w:hanging="240"/>
    </w:pPr>
  </w:style>
  <w:style w:type="paragraph" w:customStyle="1" w:styleId="Table2">
    <w:name w:val="Table2"/>
    <w:basedOn w:val="Normal"/>
    <w:link w:val="Table2Char"/>
    <w:rsid w:val="002532E5"/>
    <w:pPr>
      <w:spacing w:before="120"/>
      <w:ind w:left="720"/>
    </w:pPr>
  </w:style>
  <w:style w:type="paragraph" w:styleId="Title">
    <w:name w:val="Title"/>
    <w:basedOn w:val="Normal"/>
    <w:qFormat/>
    <w:rsid w:val="002532E5"/>
    <w:pPr>
      <w:spacing w:before="240" w:after="60"/>
      <w:jc w:val="center"/>
      <w:outlineLvl w:val="0"/>
    </w:pPr>
    <w:rPr>
      <w:rFonts w:ascii="Arial" w:hAnsi="Arial"/>
      <w:b/>
      <w:kern w:val="28"/>
      <w:sz w:val="32"/>
    </w:rPr>
  </w:style>
  <w:style w:type="paragraph" w:styleId="TOAHeading">
    <w:name w:val="toa heading"/>
    <w:basedOn w:val="Normal"/>
    <w:next w:val="Normal"/>
    <w:semiHidden/>
    <w:rsid w:val="002532E5"/>
    <w:pPr>
      <w:spacing w:before="120"/>
    </w:pPr>
    <w:rPr>
      <w:b/>
    </w:rPr>
  </w:style>
  <w:style w:type="paragraph" w:styleId="TOC1">
    <w:name w:val="toc 1"/>
    <w:basedOn w:val="Normal"/>
    <w:next w:val="Normal"/>
    <w:autoRedefine/>
    <w:semiHidden/>
    <w:rsid w:val="002532E5"/>
    <w:pPr>
      <w:spacing w:after="240"/>
    </w:pPr>
  </w:style>
  <w:style w:type="paragraph" w:styleId="TOC2">
    <w:name w:val="toc 2"/>
    <w:basedOn w:val="Normal"/>
    <w:next w:val="Normal"/>
    <w:autoRedefine/>
    <w:semiHidden/>
    <w:rsid w:val="002532E5"/>
    <w:pPr>
      <w:spacing w:after="240"/>
      <w:ind w:left="245"/>
    </w:pPr>
  </w:style>
  <w:style w:type="paragraph" w:styleId="TOC3">
    <w:name w:val="toc 3"/>
    <w:basedOn w:val="Normal"/>
    <w:next w:val="Normal"/>
    <w:autoRedefine/>
    <w:semiHidden/>
    <w:rsid w:val="002532E5"/>
    <w:pPr>
      <w:spacing w:after="240"/>
      <w:ind w:left="475"/>
    </w:pPr>
  </w:style>
  <w:style w:type="paragraph" w:styleId="TOC4">
    <w:name w:val="toc 4"/>
    <w:basedOn w:val="Normal"/>
    <w:next w:val="Normal"/>
    <w:autoRedefine/>
    <w:semiHidden/>
    <w:rsid w:val="002532E5"/>
    <w:pPr>
      <w:spacing w:after="240"/>
      <w:ind w:left="720"/>
    </w:pPr>
  </w:style>
  <w:style w:type="paragraph" w:styleId="TOC5">
    <w:name w:val="toc 5"/>
    <w:basedOn w:val="Normal"/>
    <w:next w:val="Normal"/>
    <w:autoRedefine/>
    <w:semiHidden/>
    <w:rsid w:val="002532E5"/>
    <w:pPr>
      <w:spacing w:after="240"/>
      <w:ind w:left="965"/>
    </w:pPr>
  </w:style>
  <w:style w:type="paragraph" w:styleId="TOC6">
    <w:name w:val="toc 6"/>
    <w:basedOn w:val="Normal"/>
    <w:next w:val="Normal"/>
    <w:autoRedefine/>
    <w:semiHidden/>
    <w:rsid w:val="002532E5"/>
    <w:pPr>
      <w:spacing w:after="240"/>
      <w:ind w:left="1195"/>
    </w:pPr>
  </w:style>
  <w:style w:type="paragraph" w:styleId="TOC7">
    <w:name w:val="toc 7"/>
    <w:basedOn w:val="Normal"/>
    <w:next w:val="Normal"/>
    <w:autoRedefine/>
    <w:semiHidden/>
    <w:rsid w:val="002532E5"/>
    <w:pPr>
      <w:spacing w:after="240"/>
      <w:ind w:left="1440"/>
    </w:pPr>
  </w:style>
  <w:style w:type="paragraph" w:styleId="TOC8">
    <w:name w:val="toc 8"/>
    <w:basedOn w:val="Normal"/>
    <w:next w:val="Normal"/>
    <w:autoRedefine/>
    <w:semiHidden/>
    <w:rsid w:val="002532E5"/>
    <w:pPr>
      <w:spacing w:after="240"/>
      <w:ind w:left="1685"/>
    </w:pPr>
  </w:style>
  <w:style w:type="paragraph" w:styleId="TOC9">
    <w:name w:val="toc 9"/>
    <w:basedOn w:val="Normal"/>
    <w:next w:val="Normal"/>
    <w:autoRedefine/>
    <w:semiHidden/>
    <w:rsid w:val="002532E5"/>
    <w:pPr>
      <w:spacing w:after="240"/>
      <w:ind w:left="1915"/>
    </w:pPr>
  </w:style>
  <w:style w:type="paragraph" w:styleId="DocumentMap">
    <w:name w:val="Document Map"/>
    <w:basedOn w:val="Normal"/>
    <w:link w:val="DocumentMapChar"/>
    <w:uiPriority w:val="99"/>
    <w:semiHidden/>
    <w:unhideWhenUsed/>
    <w:rsid w:val="006555A0"/>
    <w:rPr>
      <w:rFonts w:ascii="Tahoma" w:hAnsi="Tahoma" w:cs="Tahoma"/>
      <w:sz w:val="16"/>
      <w:szCs w:val="16"/>
    </w:rPr>
  </w:style>
  <w:style w:type="character" w:customStyle="1" w:styleId="DocumentMapChar">
    <w:name w:val="Document Map Char"/>
    <w:basedOn w:val="DefaultParagraphFont"/>
    <w:link w:val="DocumentMap"/>
    <w:uiPriority w:val="99"/>
    <w:semiHidden/>
    <w:rsid w:val="006555A0"/>
    <w:rPr>
      <w:rFonts w:ascii="Tahoma" w:hAnsi="Tahoma" w:cs="Tahoma"/>
      <w:sz w:val="16"/>
      <w:szCs w:val="16"/>
    </w:rPr>
  </w:style>
  <w:style w:type="character" w:customStyle="1" w:styleId="searchterm1">
    <w:name w:val="searchterm1"/>
    <w:basedOn w:val="DefaultParagraphFont"/>
    <w:rsid w:val="00473F09"/>
    <w:rPr>
      <w:b/>
      <w:bCs/>
      <w:shd w:val="clear" w:color="auto" w:fill="FFFF00"/>
    </w:rPr>
  </w:style>
  <w:style w:type="paragraph" w:styleId="ListParagraph">
    <w:name w:val="List Paragraph"/>
    <w:basedOn w:val="Normal"/>
    <w:uiPriority w:val="34"/>
    <w:qFormat/>
    <w:rsid w:val="00446814"/>
    <w:pPr>
      <w:ind w:left="720"/>
      <w:contextualSpacing/>
    </w:pPr>
  </w:style>
  <w:style w:type="character" w:customStyle="1" w:styleId="FooterChar">
    <w:name w:val="Footer Char"/>
    <w:basedOn w:val="DefaultParagraphFont"/>
    <w:link w:val="Footer"/>
    <w:uiPriority w:val="99"/>
    <w:rsid w:val="0061188E"/>
    <w:rPr>
      <w:sz w:val="24"/>
    </w:rPr>
  </w:style>
  <w:style w:type="table" w:styleId="TableGrid">
    <w:name w:val="Table Grid"/>
    <w:basedOn w:val="TableNormal"/>
    <w:uiPriority w:val="59"/>
    <w:rsid w:val="00F126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aseNumber">
    <w:name w:val="CaseNumber"/>
    <w:basedOn w:val="Table2"/>
    <w:link w:val="CaseNumberChar"/>
    <w:qFormat/>
    <w:rsid w:val="00FA2B88"/>
    <w:pPr>
      <w:spacing w:before="0"/>
      <w:ind w:left="360"/>
    </w:pPr>
  </w:style>
  <w:style w:type="paragraph" w:customStyle="1" w:styleId="ORDER">
    <w:name w:val="ORDER"/>
    <w:basedOn w:val="Table"/>
    <w:link w:val="ORDERChar"/>
    <w:qFormat/>
    <w:rsid w:val="002D25D6"/>
    <w:pPr>
      <w:spacing w:line="240" w:lineRule="auto"/>
    </w:pPr>
    <w:rPr>
      <w:b/>
      <w:caps/>
    </w:rPr>
  </w:style>
  <w:style w:type="character" w:customStyle="1" w:styleId="Table2Char">
    <w:name w:val="Table2 Char"/>
    <w:basedOn w:val="DefaultParagraphFont"/>
    <w:link w:val="Table2"/>
    <w:rsid w:val="00FA2B88"/>
    <w:rPr>
      <w:sz w:val="24"/>
    </w:rPr>
  </w:style>
  <w:style w:type="character" w:customStyle="1" w:styleId="CaseNumberChar">
    <w:name w:val="CaseNumber Char"/>
    <w:basedOn w:val="Table2Char"/>
    <w:link w:val="CaseNumber"/>
    <w:rsid w:val="00FA2B88"/>
    <w:rPr>
      <w:sz w:val="24"/>
    </w:rPr>
  </w:style>
  <w:style w:type="character" w:customStyle="1" w:styleId="TableChar">
    <w:name w:val="Table Char"/>
    <w:basedOn w:val="DefaultParagraphFont"/>
    <w:link w:val="Table"/>
    <w:rsid w:val="00FA2B88"/>
    <w:rPr>
      <w:sz w:val="24"/>
    </w:rPr>
  </w:style>
  <w:style w:type="character" w:customStyle="1" w:styleId="ORDERChar">
    <w:name w:val="ORDER Char"/>
    <w:basedOn w:val="TableChar"/>
    <w:link w:val="ORDER"/>
    <w:rsid w:val="002D25D6"/>
    <w:rPr>
      <w:b/>
      <w:caps/>
      <w:sz w:val="24"/>
    </w:rPr>
  </w:style>
  <w:style w:type="paragraph" w:customStyle="1" w:styleId="3inchheading">
    <w:name w:val="3 inch heading"/>
    <w:basedOn w:val="Normal"/>
    <w:link w:val="3inchheadingChar"/>
    <w:qFormat/>
    <w:rsid w:val="00164F25"/>
    <w:pPr>
      <w:spacing w:before="2760"/>
      <w:jc w:val="center"/>
      <w:outlineLvl w:val="0"/>
    </w:pPr>
  </w:style>
  <w:style w:type="character" w:customStyle="1" w:styleId="3inchheadingChar">
    <w:name w:val="3 inch heading Char"/>
    <w:basedOn w:val="DefaultParagraphFont"/>
    <w:link w:val="3inchheading"/>
    <w:rsid w:val="00164F25"/>
    <w:rPr>
      <w:sz w:val="24"/>
    </w:rPr>
  </w:style>
  <w:style w:type="character" w:styleId="PlaceholderText">
    <w:name w:val="Placeholder Text"/>
    <w:basedOn w:val="DefaultParagraphFont"/>
    <w:uiPriority w:val="99"/>
    <w:semiHidden/>
    <w:rsid w:val="00533128"/>
    <w:rPr>
      <w:color w:val="808080"/>
    </w:rPr>
  </w:style>
  <w:style w:type="character" w:styleId="UnresolvedMention">
    <w:name w:val="Unresolved Mention"/>
    <w:basedOn w:val="DefaultParagraphFont"/>
    <w:uiPriority w:val="99"/>
    <w:semiHidden/>
    <w:unhideWhenUsed/>
    <w:rsid w:val="00590FE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3239D"/>
    <w:rPr>
      <w:b/>
      <w:bCs/>
      <w:sz w:val="20"/>
    </w:rPr>
  </w:style>
  <w:style w:type="character" w:customStyle="1" w:styleId="CommentTextChar">
    <w:name w:val="Comment Text Char"/>
    <w:basedOn w:val="DefaultParagraphFont"/>
    <w:link w:val="CommentText"/>
    <w:semiHidden/>
    <w:rsid w:val="00D3239D"/>
    <w:rPr>
      <w:sz w:val="24"/>
    </w:rPr>
  </w:style>
  <w:style w:type="character" w:customStyle="1" w:styleId="CommentSubjectChar">
    <w:name w:val="Comment Subject Char"/>
    <w:basedOn w:val="CommentTextChar"/>
    <w:link w:val="CommentSubject"/>
    <w:uiPriority w:val="99"/>
    <w:semiHidden/>
    <w:rsid w:val="00D323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6202">
      <w:bodyDiv w:val="1"/>
      <w:marLeft w:val="0"/>
      <w:marRight w:val="0"/>
      <w:marTop w:val="0"/>
      <w:marBottom w:val="0"/>
      <w:divBdr>
        <w:top w:val="none" w:sz="0" w:space="0" w:color="auto"/>
        <w:left w:val="none" w:sz="0" w:space="0" w:color="auto"/>
        <w:bottom w:val="none" w:sz="0" w:space="0" w:color="auto"/>
        <w:right w:val="none" w:sz="0" w:space="0" w:color="auto"/>
      </w:divBdr>
    </w:div>
    <w:div w:id="287319157">
      <w:bodyDiv w:val="1"/>
      <w:marLeft w:val="25"/>
      <w:marRight w:val="25"/>
      <w:marTop w:val="25"/>
      <w:marBottom w:val="25"/>
      <w:divBdr>
        <w:top w:val="none" w:sz="0" w:space="0" w:color="auto"/>
        <w:left w:val="none" w:sz="0" w:space="0" w:color="auto"/>
        <w:bottom w:val="none" w:sz="0" w:space="0" w:color="auto"/>
        <w:right w:val="none" w:sz="0" w:space="0" w:color="auto"/>
      </w:divBdr>
      <w:divsChild>
        <w:div w:id="1703439938">
          <w:marLeft w:val="0"/>
          <w:marRight w:val="0"/>
          <w:marTop w:val="0"/>
          <w:marBottom w:val="0"/>
          <w:divBdr>
            <w:top w:val="none" w:sz="0" w:space="0" w:color="auto"/>
            <w:left w:val="none" w:sz="0" w:space="0" w:color="auto"/>
            <w:bottom w:val="none" w:sz="0" w:space="0" w:color="auto"/>
            <w:right w:val="none" w:sz="0" w:space="0" w:color="auto"/>
          </w:divBdr>
          <w:divsChild>
            <w:div w:id="1459839406">
              <w:marLeft w:val="38"/>
              <w:marRight w:val="38"/>
              <w:marTop w:val="38"/>
              <w:marBottom w:val="38"/>
              <w:divBdr>
                <w:top w:val="none" w:sz="0" w:space="0" w:color="auto"/>
                <w:left w:val="none" w:sz="0" w:space="0" w:color="auto"/>
                <w:bottom w:val="none" w:sz="0" w:space="0" w:color="auto"/>
                <w:right w:val="none" w:sz="0" w:space="0" w:color="auto"/>
              </w:divBdr>
              <w:divsChild>
                <w:div w:id="11542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99122">
      <w:bodyDiv w:val="1"/>
      <w:marLeft w:val="0"/>
      <w:marRight w:val="0"/>
      <w:marTop w:val="0"/>
      <w:marBottom w:val="0"/>
      <w:divBdr>
        <w:top w:val="none" w:sz="0" w:space="0" w:color="auto"/>
        <w:left w:val="none" w:sz="0" w:space="0" w:color="auto"/>
        <w:bottom w:val="none" w:sz="0" w:space="0" w:color="auto"/>
        <w:right w:val="none" w:sz="0" w:space="0" w:color="auto"/>
      </w:divBdr>
    </w:div>
    <w:div w:id="154024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adya_Peter@wawd.uscourts.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harepoint.waw.circ9.dcn/clerksoffice/Templates/MAT%20Order%20-%20Settlement%20Confere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8BDA9EA11E4DF28C23277F0B9FA51C"/>
        <w:category>
          <w:name w:val="General"/>
          <w:gallery w:val="placeholder"/>
        </w:category>
        <w:types>
          <w:type w:val="bbPlcHdr"/>
        </w:types>
        <w:behaviors>
          <w:behavior w:val="content"/>
        </w:behaviors>
        <w:guid w:val="{97437EFA-7339-43B5-BF99-986D51B06D6E}"/>
      </w:docPartPr>
      <w:docPartBody>
        <w:p w:rsidR="0030510C" w:rsidRDefault="00FE418E">
          <w:pPr>
            <w:pStyle w:val="688BDA9EA11E4DF28C23277F0B9FA51C"/>
          </w:pPr>
          <w:r w:rsidRPr="00840162">
            <w:rPr>
              <w:rStyle w:val="PlaceholderText"/>
            </w:rPr>
            <w:t>[Plaintiff]</w:t>
          </w:r>
        </w:p>
      </w:docPartBody>
    </w:docPart>
    <w:docPart>
      <w:docPartPr>
        <w:name w:val="9F7990D99BA7474AB23B22A77C582A0E"/>
        <w:category>
          <w:name w:val="General"/>
          <w:gallery w:val="placeholder"/>
        </w:category>
        <w:types>
          <w:type w:val="bbPlcHdr"/>
        </w:types>
        <w:behaviors>
          <w:behavior w:val="content"/>
        </w:behaviors>
        <w:guid w:val="{B39C76FE-9011-4F16-B92C-9A3F77E98E92}"/>
      </w:docPartPr>
      <w:docPartBody>
        <w:p w:rsidR="0030510C" w:rsidRDefault="00FE418E">
          <w:pPr>
            <w:pStyle w:val="9F7990D99BA7474AB23B22A77C582A0E"/>
          </w:pPr>
          <w:r w:rsidRPr="00840162">
            <w:rPr>
              <w:rStyle w:val="PlaceholderText"/>
            </w:rPr>
            <w:t>[Defendant]</w:t>
          </w:r>
        </w:p>
      </w:docPartBody>
    </w:docPart>
    <w:docPart>
      <w:docPartPr>
        <w:name w:val="7ECCE3B5F7014236AB65A7656A537C8E"/>
        <w:category>
          <w:name w:val="General"/>
          <w:gallery w:val="placeholder"/>
        </w:category>
        <w:types>
          <w:type w:val="bbPlcHdr"/>
        </w:types>
        <w:behaviors>
          <w:behavior w:val="content"/>
        </w:behaviors>
        <w:guid w:val="{EF24566F-3989-4CE1-B5EA-52A8D079BBA1}"/>
      </w:docPartPr>
      <w:docPartBody>
        <w:p w:rsidR="0030510C" w:rsidRDefault="00FE418E">
          <w:pPr>
            <w:pStyle w:val="7ECCE3B5F7014236AB65A7656A537C8E"/>
          </w:pPr>
          <w:r w:rsidRPr="00746DF8">
            <w:rPr>
              <w:rStyle w:val="PlaceholderText"/>
            </w:rPr>
            <w:t>[Case #]</w:t>
          </w:r>
        </w:p>
      </w:docPartBody>
    </w:docPart>
    <w:docPart>
      <w:docPartPr>
        <w:name w:val="F7949D62C3E94F258909CC1FD419EB50"/>
        <w:category>
          <w:name w:val="General"/>
          <w:gallery w:val="placeholder"/>
        </w:category>
        <w:types>
          <w:type w:val="bbPlcHdr"/>
        </w:types>
        <w:behaviors>
          <w:behavior w:val="content"/>
        </w:behaviors>
        <w:guid w:val="{147BC11C-68E9-4085-B8CA-4D8C450FA125}"/>
      </w:docPartPr>
      <w:docPartBody>
        <w:p w:rsidR="0030510C" w:rsidRDefault="00FE418E">
          <w:pPr>
            <w:pStyle w:val="F7949D62C3E94F258909CC1FD419EB50"/>
          </w:pPr>
          <w:r w:rsidRPr="00931AF3">
            <w:rPr>
              <w:rStyle w:val="PlaceholderText"/>
            </w:rPr>
            <w:t>Click here to enter a date.</w:t>
          </w:r>
        </w:p>
      </w:docPartBody>
    </w:docPart>
    <w:docPart>
      <w:docPartPr>
        <w:name w:val="0FD15DE159A04ACBB49EDEC2E07BCBB3"/>
        <w:category>
          <w:name w:val="General"/>
          <w:gallery w:val="placeholder"/>
        </w:category>
        <w:types>
          <w:type w:val="bbPlcHdr"/>
        </w:types>
        <w:behaviors>
          <w:behavior w:val="content"/>
        </w:behaviors>
        <w:guid w:val="{7A1EF6B8-A055-4199-BA48-9627C46DA788}"/>
      </w:docPartPr>
      <w:docPartBody>
        <w:p w:rsidR="0030510C" w:rsidRDefault="0030510C" w:rsidP="0030510C">
          <w:pPr>
            <w:pStyle w:val="0FD15DE159A04ACBB49EDEC2E07BCBB3"/>
          </w:pPr>
          <w:r w:rsidRPr="00931AF3">
            <w:rPr>
              <w:rStyle w:val="PlaceholderText"/>
            </w:rPr>
            <w:t>Click here to enter a date.</w:t>
          </w:r>
        </w:p>
      </w:docPartBody>
    </w:docPart>
    <w:docPart>
      <w:docPartPr>
        <w:name w:val="E298A04FE5B048C6A52EA1FB5FFFBDEC"/>
        <w:category>
          <w:name w:val="General"/>
          <w:gallery w:val="placeholder"/>
        </w:category>
        <w:types>
          <w:type w:val="bbPlcHdr"/>
        </w:types>
        <w:behaviors>
          <w:behavior w:val="content"/>
        </w:behaviors>
        <w:guid w:val="{BEFC78C4-9088-4BD1-B4B7-75FC3B27205A}"/>
      </w:docPartPr>
      <w:docPartBody>
        <w:p w:rsidR="0030510C" w:rsidRDefault="0030510C" w:rsidP="0030510C">
          <w:pPr>
            <w:pStyle w:val="E298A04FE5B048C6A52EA1FB5FFFBDEC"/>
          </w:pPr>
          <w:r w:rsidRPr="00931AF3">
            <w:rPr>
              <w:rStyle w:val="PlaceholderText"/>
            </w:rPr>
            <w:t>Click here to enter a date.</w:t>
          </w:r>
        </w:p>
      </w:docPartBody>
    </w:docPart>
    <w:docPart>
      <w:docPartPr>
        <w:name w:val="7477263271FA4E6291A53FBFB46372C1"/>
        <w:category>
          <w:name w:val="General"/>
          <w:gallery w:val="placeholder"/>
        </w:category>
        <w:types>
          <w:type w:val="bbPlcHdr"/>
        </w:types>
        <w:behaviors>
          <w:behavior w:val="content"/>
        </w:behaviors>
        <w:guid w:val="{2A3F6247-6EB7-48E5-9783-879D2D99C23B}"/>
      </w:docPartPr>
      <w:docPartBody>
        <w:p w:rsidR="0030510C" w:rsidRDefault="0030510C" w:rsidP="0030510C">
          <w:pPr>
            <w:pStyle w:val="7477263271FA4E6291A53FBFB46372C1"/>
          </w:pPr>
          <w:r w:rsidRPr="00931AF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UGHAN">
    <w:panose1 w:val="03000600000000000000"/>
    <w:charset w:val="00"/>
    <w:family w:val="script"/>
    <w:pitch w:val="variable"/>
    <w:sig w:usb0="00000003" w:usb1="00000000" w:usb2="00000000" w:usb3="00000000" w:csb0="00000001" w:csb1="00000000"/>
  </w:font>
  <w:font w:name="DONOHU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C2"/>
    <w:rsid w:val="002245C2"/>
    <w:rsid w:val="0030510C"/>
    <w:rsid w:val="003B3437"/>
    <w:rsid w:val="00437BFD"/>
    <w:rsid w:val="00847B25"/>
    <w:rsid w:val="008777FD"/>
    <w:rsid w:val="00B80887"/>
    <w:rsid w:val="00FB0CAD"/>
    <w:rsid w:val="00FE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10C"/>
    <w:rPr>
      <w:color w:val="808080"/>
    </w:rPr>
  </w:style>
  <w:style w:type="paragraph" w:customStyle="1" w:styleId="688BDA9EA11E4DF28C23277F0B9FA51C">
    <w:name w:val="688BDA9EA11E4DF28C23277F0B9FA51C"/>
  </w:style>
  <w:style w:type="paragraph" w:customStyle="1" w:styleId="9F7990D99BA7474AB23B22A77C582A0E">
    <w:name w:val="9F7990D99BA7474AB23B22A77C582A0E"/>
  </w:style>
  <w:style w:type="paragraph" w:customStyle="1" w:styleId="7ECCE3B5F7014236AB65A7656A537C8E">
    <w:name w:val="7ECCE3B5F7014236AB65A7656A537C8E"/>
  </w:style>
  <w:style w:type="paragraph" w:customStyle="1" w:styleId="F7949D62C3E94F258909CC1FD419EB50">
    <w:name w:val="F7949D62C3E94F258909CC1FD419EB50"/>
  </w:style>
  <w:style w:type="paragraph" w:customStyle="1" w:styleId="0FD15DE159A04ACBB49EDEC2E07BCBB3">
    <w:name w:val="0FD15DE159A04ACBB49EDEC2E07BCBB3"/>
    <w:rsid w:val="0030510C"/>
  </w:style>
  <w:style w:type="paragraph" w:customStyle="1" w:styleId="E298A04FE5B048C6A52EA1FB5FFFBDEC">
    <w:name w:val="E298A04FE5B048C6A52EA1FB5FFFBDEC"/>
    <w:rsid w:val="0030510C"/>
  </w:style>
  <w:style w:type="paragraph" w:customStyle="1" w:styleId="7477263271FA4E6291A53FBFB46372C1">
    <w:name w:val="7477263271FA4E6291A53FBFB46372C1"/>
    <w:rsid w:val="0030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efendant xmlns="a91fdd65-f2fd-4fdb-ba13-4085da159ee7" xsi:nil="true"/>
    <Plaintiff xmlns="a91fdd65-f2fd-4fdb-ba13-4085da159ee7" xsi:nil="true"/>
    <CaseNumber xmlns="a91fdd65-f2fd-4fdb-ba13-4085da159ee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T Order - Settlement Conference" ma:contentTypeID="0x0101003B7B9E17D80DC848AA295980DA34BCA2190500796F60FCE0E329419BF315C200607420" ma:contentTypeVersion="7" ma:contentTypeDescription="" ma:contentTypeScope="" ma:versionID="0aacd48a910dd650349b391b0bb3e645">
  <xsd:schema xmlns:xsd="http://www.w3.org/2001/XMLSchema" xmlns:xs="http://www.w3.org/2001/XMLSchema" xmlns:p="http://schemas.microsoft.com/office/2006/metadata/properties" xmlns:ns2="a91fdd65-f2fd-4fdb-ba13-4085da159ee7" targetNamespace="http://schemas.microsoft.com/office/2006/metadata/properties" ma:root="true" ma:fieldsID="83e13037234842496869b934e58b7b40" ns2:_="">
    <xsd:import namespace="a91fdd65-f2fd-4fdb-ba13-4085da159ee7"/>
    <xsd:element name="properties">
      <xsd:complexType>
        <xsd:sequence>
          <xsd:element name="documentManagement">
            <xsd:complexType>
              <xsd:all>
                <xsd:element ref="ns2:Plaintiff" minOccurs="0"/>
                <xsd:element ref="ns2:Defendant" minOccurs="0"/>
                <xsd:element ref="ns2:Cas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fdd65-f2fd-4fdb-ba13-4085da159ee7" elementFormDefault="qualified">
    <xsd:import namespace="http://schemas.microsoft.com/office/2006/documentManagement/types"/>
    <xsd:import namespace="http://schemas.microsoft.com/office/infopath/2007/PartnerControls"/>
    <xsd:element name="Plaintiff" ma:index="8" nillable="true" ma:displayName="Plaintiff" ma:internalName="Plaintiff">
      <xsd:simpleType>
        <xsd:restriction base="dms:Text">
          <xsd:maxLength value="255"/>
        </xsd:restriction>
      </xsd:simpleType>
    </xsd:element>
    <xsd:element name="Defendant" ma:index="9" nillable="true" ma:displayName="Defendant" ma:internalName="Defendant">
      <xsd:simpleType>
        <xsd:restriction base="dms:Text">
          <xsd:maxLength value="255"/>
        </xsd:restriction>
      </xsd:simpleType>
    </xsd:element>
    <xsd:element name="CaseNumber" ma:index="10" nillable="true" ma:displayName="Case #" ma:description="Note: This site column will not work with the Caption Tool" ma:internalName="Case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EA6930A-DB63-4899-8B81-FEAF8223C280}">
  <ds:schemaRefs>
    <ds:schemaRef ds:uri="a91fdd65-f2fd-4fdb-ba13-4085da159ee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5FC51A5-31ED-4D16-90FA-D305E03A3DD5}">
  <ds:schemaRefs>
    <ds:schemaRef ds:uri="http://schemas.openxmlformats.org/officeDocument/2006/bibliography"/>
  </ds:schemaRefs>
</ds:datastoreItem>
</file>

<file path=customXml/itemProps3.xml><?xml version="1.0" encoding="utf-8"?>
<ds:datastoreItem xmlns:ds="http://schemas.openxmlformats.org/officeDocument/2006/customXml" ds:itemID="{27EC90A6-CE41-4596-811F-50E0C9B76806}">
  <ds:schemaRefs>
    <ds:schemaRef ds:uri="http://schemas.microsoft.com/sharepoint/v3/contenttype/forms"/>
  </ds:schemaRefs>
</ds:datastoreItem>
</file>

<file path=customXml/itemProps4.xml><?xml version="1.0" encoding="utf-8"?>
<ds:datastoreItem xmlns:ds="http://schemas.openxmlformats.org/officeDocument/2006/customXml" ds:itemID="{1228A460-FEC9-4B3E-B7FC-3E60D0226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fdd65-f2fd-4fdb-ba13-4085da159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59CDF5-B151-4628-BD8F-28B9A397087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MAT%20Order%20-%20Settlement%20Conference.dotx</Template>
  <TotalTime>0</TotalTime>
  <Pages>6</Pages>
  <Words>1422</Words>
  <Characters>7730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Leokadya Peter</dc:creator>
  <cp:lastModifiedBy>Beth Adamitis</cp:lastModifiedBy>
  <cp:revision>2</cp:revision>
  <cp:lastPrinted>2023-02-02T18:10:00Z</cp:lastPrinted>
  <dcterms:created xsi:type="dcterms:W3CDTF">2023-02-02T18:10:00Z</dcterms:created>
  <dcterms:modified xsi:type="dcterms:W3CDTF">2023-02-02T18:10:00Z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TExtension">
    <vt:lpwstr>PLD</vt:lpwstr>
  </property>
  <property fmtid="{D5CDD505-2E9C-101B-9397-08002B2CF9AE}" pid="3" name="ContentTypeId">
    <vt:lpwstr>0x0101003B7B9E17D80DC848AA295980DA34BCA2190500796F60FCE0E329419BF315C200607420</vt:lpwstr>
  </property>
  <property fmtid="{D5CDD505-2E9C-101B-9397-08002B2CF9AE}" pid="4" name="Chambers">
    <vt:lpwstr>Tsuchida Chambers</vt:lpwstr>
  </property>
  <property fmtid="{D5CDD505-2E9C-101B-9397-08002B2CF9AE}" pid="5" name="ToBeUpdated">
    <vt:bool>false</vt:bool>
  </property>
  <property fmtid="{D5CDD505-2E9C-101B-9397-08002B2CF9AE}" pid="6" name="CaseType1">
    <vt:lpwstr>Settlement</vt:lpwstr>
  </property>
</Properties>
</file>